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b/>
          <w:color w:val="000000" w:themeColor="text1"/>
          <w:sz w:val="24"/>
          <w:szCs w:val="24"/>
        </w:rPr>
      </w:pPr>
      <w:r>
        <w:rPr>
          <w:rFonts w:cs="Times New Roman" w:ascii="Times New Roman" w:hAnsi="Times New Roman"/>
          <w:b/>
          <w:color w:val="000000" w:themeColor="text1"/>
          <w:sz w:val="24"/>
          <w:szCs w:val="24"/>
        </w:rPr>
        <w:t>Informačná povinnosť pri poskytnutí osobných údajov</w:t>
      </w:r>
    </w:p>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b/>
          <w:color w:val="000000" w:themeColor="text1"/>
        </w:rPr>
        <w:t>Dolnooravská nemocnica s poliklinikou MUDr. L. Nádaši-Jégeho</w:t>
      </w:r>
      <w:r>
        <w:rPr>
          <w:rFonts w:cs="Times New Roman" w:ascii="Times New Roman" w:hAnsi="Times New Roman"/>
          <w:color w:val="000000" w:themeColor="text1"/>
        </w:rPr>
        <w:t>, so sídlom Nemocničná 1944/10, 026 01 Dolný Kubín, IČO: 00 634 905, zastúpená: PhDr. Jozef Mintál MBA- riaditeľ,</w:t>
      </w:r>
      <w:r>
        <w:rPr>
          <w:rFonts w:cs="Times New Roman" w:ascii="Times New Roman" w:hAnsi="Times New Roman" w:asciiTheme="majorBidi" w:cstheme="majorBidi" w:hAnsiTheme="majorBidi"/>
          <w:color w:val="000000" w:themeColor="text1"/>
        </w:rPr>
        <w:t xml:space="preserve"> (ďalej tiež ako „</w:t>
      </w:r>
      <w:r>
        <w:rPr>
          <w:rFonts w:cs="Times New Roman" w:ascii="Times New Roman" w:hAnsi="Times New Roman" w:asciiTheme="majorBidi" w:cstheme="majorBidi" w:hAnsiTheme="majorBidi"/>
          <w:b/>
          <w:bCs/>
          <w:color w:val="000000" w:themeColor="text1"/>
        </w:rPr>
        <w:t>prevádzkovateľ</w:t>
      </w:r>
      <w:r>
        <w:rPr>
          <w:rFonts w:cs="Times New Roman" w:ascii="Times New Roman" w:hAnsi="Times New Roman" w:asciiTheme="majorBidi" w:cstheme="majorBidi" w:hAnsiTheme="majorBidi"/>
          <w:color w:val="000000" w:themeColor="text1"/>
        </w:rPr>
        <w:t xml:space="preserve">“) v súvislosti so splnením informačných povinností podľa čl. 13 Nariadenia Európskeho parlamentu a Rady (EÚ) 2016/679 z 27. apríla 2016 o ochrane fyzických osôb pri spracúvaní osobných údajov a o voľnom pohybe takýchto údajov, ktorým sa zrušuje smernica 95/46/ES (ďalej len „Nariadenie“) a § 19 zákona č. 18/2018 Z.z. o ochrane osobných údajov (ďalej tiež ako „zákon o OOÚ“) poskytuje dotknutej osobe nasledovné informácie. </w:t>
      </w:r>
    </w:p>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jc w:val="both"/>
        <w:rPr>
          <w:rFonts w:ascii="Times New Roman" w:hAnsi="Times New Roman" w:eastAsia="Times New Roman" w:cs="Times New Roman"/>
          <w:b/>
          <w:b/>
          <w:color w:val="000000" w:themeColor="text1"/>
        </w:rPr>
      </w:pPr>
      <w:r>
        <w:rPr>
          <w:rFonts w:eastAsia="Times New Roman" w:cs="Times New Roman" w:ascii="Times New Roman" w:hAnsi="Times New Roman"/>
          <w:b/>
          <w:color w:val="000000" w:themeColor="text1"/>
        </w:rPr>
        <w:t>Identifikačné údaje a kontaktné údaje prevádzkovateľa:</w:t>
      </w:r>
    </w:p>
    <w:p>
      <w:pPr>
        <w:pStyle w:val="Normal"/>
        <w:spacing w:lineRule="auto" w:line="240" w:before="0" w:after="0"/>
        <w:jc w:val="both"/>
        <w:rPr>
          <w:rFonts w:ascii="Times New Roman" w:hAnsi="Times New Roman" w:eastAsia="Times New Roman" w:cs="Times New Roman"/>
          <w:color w:val="000000" w:themeColor="text1"/>
        </w:rPr>
      </w:pPr>
      <w:r>
        <w:rPr>
          <w:rFonts w:eastAsia="Times New Roman" w:cs="Times New Roman" w:ascii="Times New Roman" w:hAnsi="Times New Roman"/>
          <w:color w:val="000000" w:themeColor="text1"/>
        </w:rPr>
      </w:r>
    </w:p>
    <w:p>
      <w:pPr>
        <w:pStyle w:val="Normal"/>
        <w:spacing w:lineRule="auto" w:line="240" w:before="0" w:after="0"/>
        <w:jc w:val="both"/>
        <w:rPr>
          <w:rFonts w:ascii="Times New Roman" w:hAnsi="Times New Roman"/>
          <w:color w:val="000000" w:themeColor="text1"/>
        </w:rPr>
      </w:pPr>
      <w:r>
        <w:rPr>
          <w:rFonts w:eastAsia="Times New Roman" w:cs="Times New Roman" w:ascii="Times New Roman" w:hAnsi="Times New Roman"/>
          <w:color w:val="000000" w:themeColor="text1"/>
        </w:rPr>
        <w:t xml:space="preserve">Prevádzkovateľ: </w:t>
      </w:r>
      <w:r>
        <w:rPr>
          <w:rFonts w:cs="Times New Roman" w:ascii="Times New Roman" w:hAnsi="Times New Roman"/>
          <w:b/>
          <w:color w:val="000000" w:themeColor="text1"/>
        </w:rPr>
        <w:t>Dolnooravská nemocnica s poliklinikou MUDr. L. Nádaši-Jégeho</w:t>
      </w:r>
      <w:r>
        <w:rPr>
          <w:rFonts w:cs="Times New Roman" w:ascii="Times New Roman" w:hAnsi="Times New Roman"/>
          <w:color w:val="000000" w:themeColor="text1"/>
        </w:rPr>
        <w:t xml:space="preserve">, so sídlom Nemocničná 1944/10, 026 01 Dolný Kubín, IČO: 00 634 905, zastúpená: PhDr. Jozef Mintál MBA- riaditeľ, kontaktné údaje: email </w:t>
      </w:r>
      <w:r>
        <w:rPr>
          <w:rFonts w:cs="Times New Roman" w:ascii="Times New Roman" w:hAnsi="Times New Roman"/>
          <w:color w:val="000000" w:themeColor="text1"/>
          <w:shd w:fill="auto" w:val="clear"/>
        </w:rPr>
        <w:t>donsp@donsp.sk</w:t>
      </w:r>
      <w:r>
        <w:rPr>
          <w:rFonts w:cs="Times New Roman" w:ascii="Times New Roman" w:hAnsi="Times New Roman"/>
          <w:color w:val="000000" w:themeColor="text1"/>
        </w:rPr>
        <w:t>, telefónne číslo: 043/5801 111</w:t>
      </w:r>
    </w:p>
    <w:p>
      <w:pPr>
        <w:pStyle w:val="Normal"/>
        <w:spacing w:lineRule="auto" w:line="240" w:before="0" w:after="0"/>
        <w:jc w:val="both"/>
        <w:rPr>
          <w:rFonts w:ascii="Times New Roman" w:hAnsi="Times New Roman"/>
          <w:color w:val="000000" w:themeColor="text1"/>
        </w:rPr>
      </w:pPr>
      <w:r>
        <w:rPr>
          <w:rFonts w:ascii="Times New Roman" w:hAnsi="Times New Roman"/>
          <w:color w:val="000000" w:themeColor="text1"/>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asciiTheme="majorBidi" w:cstheme="majorBidi" w:hAnsiTheme="majorBidi"/>
          <w:color w:val="000000" w:themeColor="text1"/>
        </w:rPr>
        <w:t>Prevádzkovateľ:</w:t>
        <w:tab/>
      </w:r>
      <w:r>
        <w:rPr>
          <w:rFonts w:cs="Times New Roman" w:ascii="Times New Roman" w:hAnsi="Times New Roman"/>
          <w:b/>
          <w:color w:val="000000" w:themeColor="text1"/>
        </w:rPr>
        <w:t>Dolnooravská nemocnica s poliklinikou MUDr. L. Nádaši-Jégeho</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sídlo:</w:t>
        <w:tab/>
        <w:tab/>
        <w:tab/>
        <w:t>Nemocničná 1944/10, 026 01 Dolný Kubín</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 xml:space="preserve">IČO: </w:t>
        <w:tab/>
        <w:tab/>
        <w:tab/>
        <w:t>00 634 905</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 xml:space="preserve">zastúpenie: </w:t>
        <w:tab/>
        <w:tab/>
        <w:t>PhDr. Jozef Mintál MBA- riaditeľ</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 xml:space="preserve">kontaktné údaje: </w:t>
        <w:tab/>
        <w:t xml:space="preserve">email: </w:t>
      </w:r>
      <w:r>
        <w:rPr>
          <w:rFonts w:cs="Times New Roman" w:ascii="Times New Roman" w:hAnsi="Times New Roman"/>
          <w:color w:val="000000" w:themeColor="text1"/>
          <w:shd w:fill="auto" w:val="clear"/>
        </w:rPr>
        <w:t>donsp@donsp.sk,</w:t>
      </w:r>
      <w:r>
        <w:rPr>
          <w:rFonts w:cs="Times New Roman" w:ascii="Times New Roman" w:hAnsi="Times New Roman"/>
          <w:color w:val="000000" w:themeColor="text1"/>
          <w:shd w:fill="auto" w:val="clear"/>
        </w:rPr>
        <w:t xml:space="preserve"> </w:t>
      </w:r>
      <w:r>
        <w:rPr>
          <w:rFonts w:cs="Times New Roman" w:ascii="Times New Roman" w:hAnsi="Times New Roman"/>
          <w:color w:val="000000" w:themeColor="text1"/>
        </w:rPr>
        <w:t>tel.: 043/5801 111</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jc w:val="both"/>
        <w:rPr>
          <w:rFonts w:ascii="Times New Roman" w:hAnsi="Times New Roman" w:cs="Times New Roman" w:asciiTheme="majorBidi" w:cstheme="majorBidi" w:hAnsiTheme="majorBidi"/>
          <w:b/>
          <w:b/>
          <w:color w:val="000000" w:themeColor="text1"/>
        </w:rPr>
      </w:pPr>
      <w:r>
        <w:rPr>
          <w:rFonts w:cs="Times New Roman" w:ascii="Times New Roman" w:hAnsi="Times New Roman" w:asciiTheme="majorBidi" w:cstheme="majorBidi" w:hAnsiTheme="majorBidi"/>
          <w:b/>
          <w:color w:val="000000" w:themeColor="text1"/>
        </w:rPr>
        <w:t>Kontaktné údaje zodpovednej osoby prevádzkovateľa:</w:t>
      </w:r>
    </w:p>
    <w:p>
      <w:pPr>
        <w:pStyle w:val="Normal"/>
        <w:spacing w:lineRule="auto" w:line="240" w:before="0" w:after="0"/>
        <w:jc w:val="both"/>
        <w:rPr>
          <w:rFonts w:ascii="Times New Roman" w:hAnsi="Times New Roman" w:cs="Times New Roman" w:asciiTheme="majorBidi" w:cstheme="majorBidi" w:hAnsiTheme="majorBidi"/>
          <w:b/>
          <w:b/>
          <w:color w:val="000000" w:themeColor="text1"/>
        </w:rPr>
      </w:pPr>
      <w:r>
        <w:rPr>
          <w:rFonts w:cs="Times New Roman" w:cstheme="majorBidi" w:ascii="Times New Roman" w:hAnsi="Times New Roman"/>
          <w:b/>
          <w:color w:val="000000" w:themeColor="text1"/>
        </w:rPr>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asciiTheme="majorBidi" w:cstheme="majorBidi" w:hAnsiTheme="majorBidi"/>
          <w:color w:val="000000" w:themeColor="text1"/>
        </w:rPr>
        <w:t>Zodpovedná osoba:</w:t>
        <w:tab/>
      </w:r>
      <w:r>
        <w:rPr>
          <w:rFonts w:cs="Times New Roman" w:ascii="Times New Roman" w:hAnsi="Times New Roman"/>
          <w:color w:val="000000" w:themeColor="text1"/>
        </w:rPr>
        <w:t>Advokátska kancelária BÁNOS &amp; KOŠÚTOVÁ s. r. o.</w:t>
      </w:r>
    </w:p>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t>e-mailová adresa:</w:t>
        <w:tab/>
      </w:r>
      <w:hyperlink r:id="rId2">
        <w:r>
          <w:rPr>
            <w:rStyle w:val="Internetovodkaz"/>
            <w:rFonts w:cs="Times New Roman" w:ascii="Times New Roman" w:hAnsi="Times New Roman"/>
            <w:b/>
            <w:color w:val="000000" w:themeColor="text1"/>
          </w:rPr>
          <w:t>advokat@banos.sk</w:t>
        </w:r>
      </w:hyperlink>
    </w:p>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t xml:space="preserve">telefónne číslo: </w:t>
        <w:tab/>
        <w:tab/>
        <w:t>00421 917 540 003</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jc w:val="both"/>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ListParagraph"/>
        <w:numPr>
          <w:ilvl w:val="0"/>
          <w:numId w:val="3"/>
        </w:numPr>
        <w:spacing w:lineRule="auto" w:line="240" w:before="0" w:after="0"/>
        <w:ind w:left="426" w:hanging="426"/>
        <w:contextualSpacing/>
        <w:jc w:val="both"/>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Poskytovanie zdravotnej starostlivosti</w:t>
      </w:r>
    </w:p>
    <w:p>
      <w:pPr>
        <w:pStyle w:val="Normal"/>
        <w:spacing w:lineRule="auto" w:line="240" w:before="0" w:after="0"/>
        <w:jc w:val="both"/>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ind w:left="705" w:hanging="705"/>
        <w:jc w:val="both"/>
        <w:rPr>
          <w:rFonts w:ascii="Times New Roman" w:hAnsi="Times New Roman" w:cs="Times New Roman"/>
          <w:b/>
          <w:b/>
          <w:color w:val="000000" w:themeColor="text1"/>
        </w:rPr>
      </w:pPr>
      <w:r>
        <w:rPr>
          <w:rFonts w:eastAsia="Times New Roman" w:cs="Times New Roman" w:ascii="Times New Roman" w:hAnsi="Times New Roman"/>
          <w:b/>
          <w:color w:val="000000" w:themeColor="text1"/>
          <w:lang w:eastAsia="sk-SK"/>
        </w:rPr>
        <w:t>Účel:</w:t>
        <w:tab/>
        <w:t xml:space="preserve">poskytovanie zdravotnej starostlivosti - </w:t>
      </w:r>
      <w:r>
        <w:rPr>
          <w:rFonts w:cs="Times New Roman" w:ascii="Times New Roman" w:hAnsi="Times New Roman"/>
          <w:b/>
          <w:color w:val="000000" w:themeColor="text1"/>
        </w:rPr>
        <w:t>uzatvorenie zmluvy o poskytnutí zdravotnej starostlivosti a predzmluvné vzťahy</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jc w:val="both"/>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Právny základ: </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13 ods. 1 písm. b) zákona o ochrane osobných údajov: spracúvanie osobných údajov je nevyhnutné na plnenie zmluvy, ktorej zmluvnou stranou je dotknutá osoba, alebo na vykonanie opatrenia pred uzatvorením zmluvy na základe žiadosti dotknutej osoby</w:t>
      </w:r>
      <w:r>
        <w:rPr>
          <w:rFonts w:eastAsia="Times New Roman" w:cs="Times New Roman" w:ascii="Times New Roman" w:hAnsi="Times New Roman"/>
          <w:color w:val="000000" w:themeColor="text1"/>
          <w:lang w:eastAsia="sk-SK"/>
        </w:rPr>
        <w:t xml:space="preserve">  </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ascii="Times New Roman" w:hAnsi="Times New Roman"/>
          <w:color w:val="000000" w:themeColor="text1"/>
          <w:lang w:eastAsia="sk-SK"/>
        </w:rPr>
        <w:t>Prevádzkovateľ týmto oznamuje pacientovi ako dotknutej osobe, že v zmysle čl. 6 ods.1 písm. b) Nariadenia, bude v procese uzatvorenia zmluvy spracúvať osobné údaje bez súhlasu dotknutej osoby, keďže spracúvanie osobných údajov bude vykonávané prevádzkovateľom v rámci predzmluvných vzťahov a spracúvanie osobných údajov je nevyhnutné na uzatvorenie zmluvy.</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Odsekzoznamu1"/>
        <w:spacing w:lineRule="auto" w:line="240" w:before="0" w:after="0"/>
        <w:ind w:left="0" w:hanging="0"/>
        <w:contextualSpacing/>
        <w:jc w:val="both"/>
        <w:rPr>
          <w:rFonts w:ascii="Times New Roman" w:hAnsi="Times New Roman"/>
          <w:color w:val="000000" w:themeColor="text1"/>
          <w:lang w:eastAsia="sk-SK"/>
        </w:rPr>
      </w:pPr>
      <w:r>
        <w:rPr>
          <w:rFonts w:ascii="Times New Roman" w:hAnsi="Times New Roman"/>
          <w:color w:val="000000" w:themeColor="text1"/>
          <w:lang w:eastAsia="sk-SK"/>
        </w:rPr>
        <w:t>Prevádzkovateľ vyhlasuje, že osobné údaje bude spracúvať v súlade s dobrými mravmi a bude konať spôsobom, ktorý neodporuje zákonu o OOÚ a Nariadeniu.</w:t>
      </w:r>
    </w:p>
    <w:p>
      <w:pPr>
        <w:pStyle w:val="Odsekzoznamu1"/>
        <w:spacing w:lineRule="auto" w:line="240" w:before="0" w:after="0"/>
        <w:ind w:left="0" w:hanging="0"/>
        <w:contextualSpacing/>
        <w:jc w:val="both"/>
        <w:rPr>
          <w:rFonts w:ascii="Times New Roman" w:hAnsi="Times New Roman"/>
          <w:color w:val="000000" w:themeColor="text1"/>
          <w:lang w:eastAsia="sk-SK"/>
        </w:rPr>
      </w:pPr>
      <w:r>
        <w:rPr>
          <w:rFonts w:ascii="Times New Roman" w:hAnsi="Times New Roman"/>
          <w:color w:val="000000" w:themeColor="text1"/>
          <w:lang w:eastAsia="sk-SK"/>
        </w:rPr>
      </w:r>
    </w:p>
    <w:p>
      <w:pPr>
        <w:pStyle w:val="Odsekzoznamu1"/>
        <w:spacing w:lineRule="auto" w:line="240" w:before="0" w:after="0"/>
        <w:ind w:left="708" w:hanging="708"/>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t>Účel:</w:t>
        <w:tab/>
        <w:t>plnenie povinností vyplývajúcich prevádzkovateľovi z osobitných predpisov pri poskytovaní zdravotnej starostlivosti</w:t>
      </w:r>
    </w:p>
    <w:p>
      <w:pPr>
        <w:pStyle w:val="Odsekzoznamu1"/>
        <w:spacing w:lineRule="auto" w:line="240" w:before="0" w:after="0"/>
        <w:ind w:left="708" w:hanging="708"/>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r>
    </w:p>
    <w:p>
      <w:pPr>
        <w:pStyle w:val="Odsekzoznamu1"/>
        <w:spacing w:lineRule="auto" w:line="240" w:before="0" w:after="0"/>
        <w:ind w:left="708" w:hanging="708"/>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t>Právny základ:</w:t>
      </w:r>
    </w:p>
    <w:p>
      <w:pPr>
        <w:pStyle w:val="Odsekzoznamu1"/>
        <w:spacing w:lineRule="auto" w:line="240" w:before="0" w:after="0"/>
        <w:ind w:left="708" w:hanging="708"/>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tab/>
      </w:r>
      <w:r>
        <w:rPr>
          <w:rFonts w:ascii="Times New Roman" w:hAnsi="Times New Roman"/>
          <w:color w:val="000000" w:themeColor="text1"/>
        </w:rPr>
        <w:t>§ 13 ods. 1 písm. c) zákona o ochrane osobných údajov: spracúvanie osobných údajov je nevyhnutné podľa osobitných predpisov</w:t>
      </w:r>
      <w:r>
        <w:rPr>
          <w:rFonts w:ascii="Times New Roman" w:hAnsi="Times New Roman"/>
          <w:b/>
          <w:color w:val="000000" w:themeColor="text1"/>
          <w:lang w:eastAsia="sk-SK"/>
        </w:rPr>
        <w:t xml:space="preserve">, </w:t>
      </w:r>
      <w:r>
        <w:rPr>
          <w:rFonts w:ascii="Times New Roman" w:hAnsi="Times New Roman"/>
          <w:color w:val="000000" w:themeColor="text1"/>
        </w:rPr>
        <w:t>a to najmä:</w:t>
      </w:r>
    </w:p>
    <w:p>
      <w:pPr>
        <w:pStyle w:val="Odsekzoznamu1"/>
        <w:spacing w:lineRule="auto" w:line="240" w:before="0" w:after="0"/>
        <w:ind w:left="708" w:hanging="708"/>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576/2004 Z. z. o zdravotnej starostlivosti, službách súvisiacich s poskytovaním zdravotnej starostlivosti a o zmene a doplnení niektorých zákonov</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577/2004 Z. z. o rozsahu zdravotnej starostlivosti uhrádzanej na základe verejného zdravotného poistenia a o úhradách za služby súvisiace s poskytovaním zdravotnej starostlivosti,</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578/2004 Z. z. o poskytovateľoch zdravotnej starostlivosti, zdravotníckych pracovníkoch, stavovských organizáciách v zdravotníctve a zmene a doplnení niektorých zákonov,</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579/2004 Z. z. o záchrannej zdravotnej službe a o zmene a doplnení niektorých zákonov,</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581/2004 Z. z. o zdravotných poisťovniach, dohľade nad zdravotnou starostlivosťou a o zmene a doplnení niektorých zákonov,</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355/2007 Z. z. o ochrane, podpore a rozvoji verejného zdravia a o zmene a doplnení niektorých zákonov,</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153/2013 Z. z. o národnom zdravotníckom informačnom systéme a o zmene a doplnení niektorých zákonov,</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cs="Times New Roman" w:ascii="Times New Roman" w:hAnsi="Times New Roman"/>
          <w:color w:val="000000" w:themeColor="text1"/>
        </w:rPr>
        <w:t>zákon č. 362/2011 Z. z. o liekoch a zdravotníckych pomôckach a o zmene a doplnení niektorých zákonov.</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ascii="Times New Roman" w:hAnsi="Times New Roman"/>
          <w:color w:val="000000" w:themeColor="text1"/>
          <w:lang w:eastAsia="sk-SK"/>
        </w:rPr>
        <w:t>Prevádzkovateľ týmto oznamuje pacientovi ako dotknutej osobe, že v zmysle čl. 6 ods.1 písm. c) Nariadenia, bude v procese poskytovania zdravotnej starostlivosti spracúvať osobné údaje bez súhlasu dotknutej osoby, keďže spracúvanie osobných údajov bude vykonávané prevádzkovateľom za účelom plnenia povinností, vyplývajúcich z osobitných predpisov.</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Odsekzoznamu1"/>
        <w:spacing w:lineRule="auto" w:line="240" w:before="0" w:after="0"/>
        <w:ind w:left="0" w:hanging="0"/>
        <w:contextualSpacing/>
        <w:jc w:val="both"/>
        <w:rPr>
          <w:rFonts w:ascii="Times New Roman" w:hAnsi="Times New Roman"/>
          <w:color w:val="000000" w:themeColor="text1"/>
          <w:lang w:eastAsia="sk-SK"/>
        </w:rPr>
      </w:pPr>
      <w:r>
        <w:rPr>
          <w:rFonts w:ascii="Times New Roman" w:hAnsi="Times New Roman"/>
          <w:color w:val="000000" w:themeColor="text1"/>
          <w:lang w:eastAsia="sk-SK"/>
        </w:rPr>
        <w:t>Prevádzkovateľ vyhlasuje, že osobné údaje bude spracúvať v súlade s dobrými mravmi a bude konať spôsobom, ktorý neodporuje zákonu o OOÚ a Nariadeniu.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Identifikáciu príjemcu alebo kategóriu príjemcu, ak existuje</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Príjemcovia resp. kategórie príjemcov, ktorí spracúvajú osobné údaje sú:</w:t>
      </w:r>
    </w:p>
    <w:p>
      <w:pPr>
        <w:pStyle w:val="ListParagraph"/>
        <w:numPr>
          <w:ilvl w:val="0"/>
          <w:numId w:val="2"/>
        </w:numPr>
        <w:spacing w:lineRule="auto" w:line="240" w:before="0" w:after="0"/>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zamestnanci prevádzkovateľa, ktorými sú najmä odborne spôsobilý zdravotnícky pracovníci a iní pracovníci v súvislosti s poskytovaním zdravotnej starostlivosti,</w:t>
      </w:r>
    </w:p>
    <w:p>
      <w:pPr>
        <w:pStyle w:val="ListParagraph"/>
        <w:numPr>
          <w:ilvl w:val="0"/>
          <w:numId w:val="2"/>
        </w:numPr>
        <w:spacing w:lineRule="auto" w:line="240" w:before="0" w:after="0"/>
        <w:contextualSpacing/>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 xml:space="preserve">osoby, ktorým je možné sprístupniť údaje zo zdravotnej dokumentácie podľa § 25 </w:t>
      </w:r>
      <w:r>
        <w:rPr>
          <w:rFonts w:cs="Times New Roman" w:ascii="Times New Roman" w:hAnsi="Times New Roman"/>
          <w:color w:val="000000" w:themeColor="text1"/>
        </w:rPr>
        <w:t>zákon č. 576/2004 Z. z. o zdravotnej starostlivosti, službách súvisiacich s poskytovaním zdravotnej starostlivosti a o zmene a doplnení niektorých zákonov (najmä manžel, manželka, dieťa, rodič, zákonný zástupca, blízka osoba, splnomocnená osoba, revízny lekár, revízny farmaceut, Úrad pre dohľad nad zdravotnou starostlivosťou, Ministerstvo zdravotníctva SR, posudkový lekár na účely lekárskej posudkovej činnosti sociálneho poistenia, znalec ustanovený súdom alebo iným orgánom, pracovník epidemiológie a pod.)</w:t>
      </w:r>
    </w:p>
    <w:p>
      <w:pPr>
        <w:pStyle w:val="ListParagraph"/>
        <w:numPr>
          <w:ilvl w:val="0"/>
          <w:numId w:val="2"/>
        </w:numPr>
        <w:spacing w:lineRule="auto" w:line="240" w:before="0" w:after="0"/>
        <w:contextualSpacing/>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xml:space="preserve">Nemocničná lekáreň, Národné centrum zdravotníckych informácií, prepravné spoločnosti a štátne inštitúcie za účelom kontroly </w:t>
      </w:r>
      <w:r>
        <w:rPr>
          <w:rFonts w:ascii="Times New Roman" w:hAnsi="Times New Roman"/>
          <w:color w:val="000000" w:themeColor="text1"/>
        </w:rPr>
        <w:t xml:space="preserve">plnenia povinností prevádzkovateľa, ako napr. </w:t>
      </w:r>
      <w:r>
        <w:rPr>
          <w:rFonts w:cs="Times New Roman" w:ascii="Times New Roman" w:hAnsi="Times New Roman"/>
          <w:color w:val="000000" w:themeColor="text1"/>
        </w:rPr>
        <w:t>orgán štátnej správy a verejnej moci na výkon kontroly a dozoru, súdy, orgán činný v trestnom konaní atď.</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Doba uchovávania osobných údajov </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Doba uchovávania osobných údajov: doba určitá – doba určená zákonmi na uplatňovanie práv a povinností vyplývajúcich z uzavretej zmluvy;</w:t>
      </w:r>
      <w:r>
        <w:rPr>
          <w:rFonts w:cs="Times New Roman" w:ascii="Times New Roman" w:hAnsi="Times New Roman"/>
          <w:color w:val="000000" w:themeColor="text1"/>
        </w:rPr>
        <w:t xml:space="preserve"> dlhšie spracúvanie osobných údajov je možné len výlučne na účel archivácie, na vedecký účel, na účel historického výskumu alebo na štatistický účel na </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 xml:space="preserve"> </w:t>
      </w:r>
      <w:r>
        <w:rPr>
          <w:rFonts w:cs="Times New Roman" w:ascii="Times New Roman" w:hAnsi="Times New Roman"/>
          <w:color w:val="000000" w:themeColor="text1"/>
        </w:rPr>
        <w:t>základe osobitného predpisu.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bookmarkStart w:id="0" w:name="_Hlk65225567"/>
      <w:r>
        <w:rPr>
          <w:rFonts w:eastAsia="Times New Roman" w:cs="Times New Roman" w:ascii="Times New Roman" w:hAnsi="Times New Roman" w:asciiTheme="majorBidi" w:cstheme="majorBidi" w:hAnsiTheme="majorBidi"/>
          <w:b/>
          <w:color w:val="000000" w:themeColor="text1"/>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cstheme="majorBidi" w:ascii="Times New Roman" w:hAnsi="Times New Roman"/>
          <w:b/>
          <w:color w:val="000000" w:themeColor="text1"/>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rPr>
      </w:pPr>
      <w:r>
        <w:rPr>
          <w:rFonts w:eastAsia="Times New Roman" w:cs="Times New Roman" w:ascii="Times New Roman" w:hAnsi="Times New Roman" w:asciiTheme="majorBidi" w:cstheme="majorBidi" w:hAnsiTheme="majorBidi"/>
          <w:b/>
          <w:bCs/>
          <w:color w:val="000000" w:themeColor="text1"/>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lang w:eastAsia="hu-HU"/>
        </w:rPr>
      </w:pPr>
      <w:r>
        <w:rPr>
          <w:rFonts w:eastAsia="Times New Roman" w:cs="Times New Roman" w:cstheme="majorBidi" w:ascii="Times New Roman" w:hAnsi="Times New Roman"/>
          <w:b/>
          <w:bCs/>
          <w:color w:val="000000" w:themeColor="text1"/>
          <w:lang w:eastAsia="hu-HU"/>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bookmarkStart w:id="1" w:name="_Hlk65225567"/>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bookmarkEnd w:id="1"/>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ListParagraph"/>
        <w:numPr>
          <w:ilvl w:val="0"/>
          <w:numId w:val="3"/>
        </w:numPr>
        <w:spacing w:lineRule="auto" w:line="240" w:before="0" w:after="0"/>
        <w:ind w:left="426" w:hanging="426"/>
        <w:contextualSpacing/>
        <w:rPr>
          <w:rFonts w:ascii="Times New Roman" w:hAnsi="Times New Roman" w:eastAsia="Times New Roman" w:cs="Times New Roman"/>
          <w:color w:val="000000" w:themeColor="text1"/>
          <w:lang w:eastAsia="sk-SK"/>
        </w:rPr>
      </w:pPr>
      <w:r>
        <w:rPr>
          <w:rFonts w:eastAsia="Times New Roman" w:cs="Times New Roman" w:ascii="Times New Roman" w:hAnsi="Times New Roman"/>
          <w:b/>
          <w:bCs/>
          <w:color w:val="000000" w:themeColor="text1"/>
          <w:lang w:eastAsia="sk-SK"/>
        </w:rPr>
        <w:t>Žiadosti a podnety</w:t>
      </w:r>
    </w:p>
    <w:p>
      <w:pPr>
        <w:pStyle w:val="Odsekzoznamu1"/>
        <w:spacing w:lineRule="auto" w:line="240" w:before="0" w:after="0"/>
        <w:contextualSpacing/>
        <w:jc w:val="both"/>
        <w:rPr>
          <w:rFonts w:ascii="Times New Roman" w:hAnsi="Times New Roman"/>
          <w:color w:val="000000" w:themeColor="text1"/>
          <w:lang w:eastAsia="sk-SK"/>
        </w:rPr>
      </w:pPr>
      <w:r>
        <w:rPr>
          <w:rFonts w:ascii="Times New Roman" w:hAnsi="Times New Roman"/>
          <w:color w:val="000000" w:themeColor="text1"/>
          <w:lang w:eastAsia="sk-SK"/>
        </w:rPr>
      </w:r>
    </w:p>
    <w:p>
      <w:pPr>
        <w:pStyle w:val="Normal"/>
        <w:jc w:val="both"/>
        <w:rPr>
          <w:rFonts w:ascii="Times New Roman" w:hAnsi="Times New Roman" w:cs="Times New Roman"/>
          <w:color w:val="000000" w:themeColor="text1"/>
        </w:rPr>
      </w:pPr>
      <w:r>
        <w:rPr>
          <w:rFonts w:ascii="Times New Roman" w:hAnsi="Times New Roman"/>
          <w:b/>
          <w:color w:val="000000" w:themeColor="text1"/>
          <w:lang w:eastAsia="sk-SK"/>
        </w:rPr>
        <w:t>Účel:</w:t>
        <w:tab/>
      </w:r>
      <w:r>
        <w:rPr>
          <w:rFonts w:cs="Times New Roman" w:ascii="Times New Roman" w:hAnsi="Times New Roman"/>
          <w:b/>
          <w:bCs/>
          <w:color w:val="000000" w:themeColor="text1"/>
        </w:rPr>
        <w:t>evidencia a vybavovanie žiadostí dotknutých osôb podľa osobitného právneho predpisu, evidencia a vybavovanie podnetov dotknutých osôb a žiadostí o sprístupnenie zdravotnej dokumentácie v zmysle osobitného právneho predpisu</w:t>
      </w:r>
    </w:p>
    <w:p>
      <w:pPr>
        <w:pStyle w:val="Odsekzoznamu1"/>
        <w:spacing w:lineRule="auto" w:line="240" w:before="0" w:after="0"/>
        <w:ind w:left="0" w:hanging="0"/>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t>Právny základ:</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13 ods. 1 písm. c) zákona o ochrane osobných údajov: spracúvanie osobných údajov je nevyhnutné podľa osobitných predpisov</w:t>
      </w:r>
      <w:r>
        <w:rPr>
          <w:rFonts w:ascii="Times New Roman" w:hAnsi="Times New Roman"/>
          <w:b/>
          <w:color w:val="000000" w:themeColor="text1"/>
          <w:lang w:eastAsia="sk-SK"/>
        </w:rPr>
        <w:t xml:space="preserve">, </w:t>
      </w:r>
      <w:r>
        <w:rPr>
          <w:rFonts w:ascii="Times New Roman" w:hAnsi="Times New Roman"/>
          <w:color w:val="000000" w:themeColor="text1"/>
        </w:rPr>
        <w:t>a to najmä:</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zákon č. 211/2000 Z. z. o slobodnom prístupe k informáciám a o zmene a doplnení niektorých zákonov (zákon o slobode informácií),</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zákon č. 576/2004 Z. z. o zdravotnej starostlivosti, službách súvisiacich s poskytovaním zdravotnej starostlivosti a o zmene a doplnení niektorých zákonov</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Identifikáciu príjemcu alebo kategóriu príjemcu, ak existuje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Príjemcovia resp. kategórie príjemcov, ktorí spracúvajú osobné údaje sú:</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 osoba poverená vybavením žiadosti o sprístupnenie informácie alebo vybavením podnetu,</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xml:space="preserve">- štátne inštitúcie za účelom </w:t>
      </w:r>
      <w:r>
        <w:rPr>
          <w:rFonts w:ascii="Times New Roman" w:hAnsi="Times New Roman"/>
          <w:color w:val="000000" w:themeColor="text1"/>
        </w:rPr>
        <w:t xml:space="preserve">plnenia povinností prevádzkovateľa, ako napr. </w:t>
      </w:r>
      <w:r>
        <w:rPr>
          <w:rFonts w:cs="Times New Roman" w:ascii="Times New Roman" w:hAnsi="Times New Roman"/>
          <w:color w:val="000000" w:themeColor="text1"/>
        </w:rPr>
        <w:t>orgán štátnej správy a verejnej moci na výkon kontroly a dozoru, súdy, orgán činný v trestnom konaní atď.</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Doba uchovávania osobných údajov </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Doba uchovávania osobných údajov: doba určitá – 3 roky;</w:t>
      </w:r>
      <w:r>
        <w:rPr>
          <w:rFonts w:cs="Times New Roman" w:ascii="Times New Roman" w:hAnsi="Times New Roman"/>
          <w:color w:val="000000" w:themeColor="text1"/>
        </w:rPr>
        <w:t xml:space="preserve"> dlhšie spracúvanie osobných údajov je možné len výlučne na účel archivácie, na vedecký účel, na účel historického výskumu alebo na štatistický účel na základe osobitného predpisu.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ascii="Times New Roman" w:hAnsi="Times New Roman" w:asciiTheme="majorBidi" w:cstheme="majorBidi" w:hAnsiTheme="majorBidi"/>
          <w:b/>
          <w:color w:val="000000" w:themeColor="text1"/>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cstheme="majorBidi" w:ascii="Times New Roman" w:hAnsi="Times New Roman"/>
          <w:b/>
          <w:color w:val="000000" w:themeColor="text1"/>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rPr>
      </w:pPr>
      <w:r>
        <w:rPr>
          <w:rFonts w:eastAsia="Times New Roman" w:cs="Times New Roman" w:ascii="Times New Roman" w:hAnsi="Times New Roman" w:asciiTheme="majorBidi" w:cstheme="majorBidi" w:hAnsiTheme="majorBidi"/>
          <w:b/>
          <w:bCs/>
          <w:color w:val="000000" w:themeColor="text1"/>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lang w:eastAsia="hu-HU"/>
        </w:rPr>
      </w:pPr>
      <w:r>
        <w:rPr>
          <w:rFonts w:eastAsia="Times New Roman" w:cs="Times New Roman" w:cstheme="majorBidi" w:ascii="Times New Roman" w:hAnsi="Times New Roman"/>
          <w:b/>
          <w:bCs/>
          <w:color w:val="000000" w:themeColor="text1"/>
          <w:lang w:eastAsia="hu-HU"/>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ListParagraph"/>
        <w:numPr>
          <w:ilvl w:val="0"/>
          <w:numId w:val="3"/>
        </w:numPr>
        <w:spacing w:lineRule="auto" w:line="240" w:before="0" w:after="0"/>
        <w:ind w:left="426" w:hanging="426"/>
        <w:contextualSpacing/>
        <w:rPr>
          <w:rFonts w:ascii="Times New Roman" w:hAnsi="Times New Roman" w:eastAsia="Times New Roman" w:cs="Times New Roman"/>
          <w:b/>
          <w:b/>
          <w:bCs/>
          <w:color w:val="000000" w:themeColor="text1"/>
          <w:lang w:eastAsia="sk-SK"/>
        </w:rPr>
      </w:pPr>
      <w:r>
        <w:rPr>
          <w:rFonts w:eastAsia="Times New Roman" w:cs="Times New Roman" w:ascii="Times New Roman" w:hAnsi="Times New Roman"/>
          <w:b/>
          <w:bCs/>
          <w:color w:val="000000" w:themeColor="text1"/>
          <w:lang w:eastAsia="sk-SK"/>
        </w:rPr>
        <w:t>Sťažnosti</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jc w:val="both"/>
        <w:rPr>
          <w:rFonts w:ascii="Times New Roman" w:hAnsi="Times New Roman"/>
          <w:b/>
          <w:b/>
          <w:color w:val="000000" w:themeColor="text1"/>
          <w:lang w:eastAsia="sk-SK"/>
        </w:rPr>
      </w:pPr>
      <w:r>
        <w:rPr>
          <w:rFonts w:ascii="Times New Roman" w:hAnsi="Times New Roman"/>
          <w:b/>
          <w:color w:val="000000" w:themeColor="text1"/>
          <w:lang w:eastAsia="sk-SK"/>
        </w:rPr>
        <w:t>Účel:</w:t>
        <w:tab/>
      </w:r>
      <w:r>
        <w:rPr>
          <w:rFonts w:cs="Times New Roman" w:ascii="Times New Roman" w:hAnsi="Times New Roman"/>
          <w:b/>
          <w:color w:val="000000" w:themeColor="text1"/>
        </w:rPr>
        <w:t>evidencia sťažností dotknutých osôb podľa osobitného právneho predpisu</w:t>
      </w:r>
      <w:r>
        <w:rPr>
          <w:rFonts w:ascii="Times New Roman" w:hAnsi="Times New Roman"/>
          <w:b/>
          <w:color w:val="000000" w:themeColor="text1"/>
          <w:lang w:eastAsia="sk-SK"/>
        </w:rPr>
        <w:t xml:space="preserve"> </w:t>
      </w:r>
    </w:p>
    <w:p>
      <w:pPr>
        <w:pStyle w:val="Normal"/>
        <w:jc w:val="both"/>
        <w:rPr>
          <w:rFonts w:ascii="Times New Roman" w:hAnsi="Times New Roman"/>
          <w:b/>
          <w:b/>
          <w:color w:val="000000" w:themeColor="text1"/>
          <w:lang w:eastAsia="sk-SK"/>
        </w:rPr>
      </w:pPr>
      <w:r>
        <w:rPr>
          <w:rFonts w:ascii="Times New Roman" w:hAnsi="Times New Roman"/>
          <w:b/>
          <w:color w:val="000000" w:themeColor="text1"/>
          <w:lang w:eastAsia="sk-SK"/>
        </w:rPr>
        <w:t>Právny základ:</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13 ods. 1 písm. c) zákona o ochrane osobných údajov: spracúvanie osobných údajov je nevyhnutné podľa osobitných predpisov</w:t>
      </w:r>
      <w:r>
        <w:rPr>
          <w:rFonts w:ascii="Times New Roman" w:hAnsi="Times New Roman"/>
          <w:b/>
          <w:color w:val="000000" w:themeColor="text1"/>
          <w:lang w:eastAsia="sk-SK"/>
        </w:rPr>
        <w:t xml:space="preserve">, </w:t>
      </w:r>
      <w:r>
        <w:rPr>
          <w:rFonts w:ascii="Times New Roman" w:hAnsi="Times New Roman"/>
          <w:color w:val="000000" w:themeColor="text1"/>
        </w:rPr>
        <w:t>a to najmä:</w:t>
      </w:r>
    </w:p>
    <w:p>
      <w:pPr>
        <w:pStyle w:val="Normal"/>
        <w:jc w:val="both"/>
        <w:rPr>
          <w:rFonts w:ascii="Times New Roman" w:hAnsi="Times New Roman" w:cs="Times New Roman"/>
          <w:color w:val="000000" w:themeColor="text1"/>
        </w:rPr>
      </w:pPr>
      <w:bookmarkStart w:id="2" w:name="_Hlk166532920"/>
      <w:r>
        <w:rPr>
          <w:rFonts w:cs="Times New Roman" w:ascii="Times New Roman" w:hAnsi="Times New Roman"/>
          <w:color w:val="000000" w:themeColor="text1"/>
        </w:rPr>
        <w:t>- zákon č. 9/2010 Z. z. o sťažnostiach</w:t>
      </w:r>
      <w:bookmarkEnd w:id="2"/>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Identifikáciu príjemcu alebo kategóriu príjemcu, ak existuje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Príjemcovia resp. kategórie príjemcov, ktorí spracúvajú osobné údaje sú:</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 osoba poverená vybavením sťažnosti,</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 orgány verejnej správy pri poskytovaní súčinnosti,</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xml:space="preserve">- štátne inštitúcie za účelom </w:t>
      </w:r>
      <w:r>
        <w:rPr>
          <w:rFonts w:ascii="Times New Roman" w:hAnsi="Times New Roman"/>
          <w:color w:val="000000" w:themeColor="text1"/>
        </w:rPr>
        <w:t xml:space="preserve">plnenia povinností prevádzkovateľa, ako napr. </w:t>
      </w:r>
      <w:r>
        <w:rPr>
          <w:rFonts w:cs="Times New Roman" w:ascii="Times New Roman" w:hAnsi="Times New Roman"/>
          <w:color w:val="000000" w:themeColor="text1"/>
        </w:rPr>
        <w:t>orgán štátnej správy a verejnej moci na výkon kontroly a dozoru, súdy, orgán činný v trestnom konaní atď.</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Doba uchovávania osobných údajov </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Doba uchovávania osobných údajov: doba určitá – 10 rokov;</w:t>
      </w:r>
      <w:r>
        <w:rPr>
          <w:rFonts w:cs="Times New Roman" w:ascii="Times New Roman" w:hAnsi="Times New Roman"/>
          <w:color w:val="000000" w:themeColor="text1"/>
        </w:rPr>
        <w:t xml:space="preserve"> dlhšie spracúvanie osobných údajov je možné len výlučne na účel archivácie, na vedecký účel, na účel historického výskumu alebo na štatistický účel na základe osobitného predpisu.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ascii="Times New Roman" w:hAnsi="Times New Roman" w:asciiTheme="majorBidi" w:cstheme="majorBidi" w:hAnsiTheme="majorBidi"/>
          <w:b/>
          <w:color w:val="000000" w:themeColor="text1"/>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cstheme="majorBidi" w:ascii="Times New Roman" w:hAnsi="Times New Roman"/>
          <w:b/>
          <w:color w:val="000000" w:themeColor="text1"/>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rPr>
      </w:pPr>
      <w:r>
        <w:rPr>
          <w:rFonts w:eastAsia="Times New Roman" w:cs="Times New Roman" w:ascii="Times New Roman" w:hAnsi="Times New Roman" w:asciiTheme="majorBidi" w:cstheme="majorBidi" w:hAnsiTheme="majorBidi"/>
          <w:b/>
          <w:bCs/>
          <w:color w:val="000000" w:themeColor="text1"/>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lang w:eastAsia="hu-HU"/>
        </w:rPr>
      </w:pPr>
      <w:r>
        <w:rPr>
          <w:rFonts w:eastAsia="Times New Roman" w:cs="Times New Roman" w:cstheme="majorBidi" w:ascii="Times New Roman" w:hAnsi="Times New Roman"/>
          <w:b/>
          <w:bCs/>
          <w:color w:val="000000" w:themeColor="text1"/>
          <w:lang w:eastAsia="hu-HU"/>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ListParagraph"/>
        <w:numPr>
          <w:ilvl w:val="0"/>
          <w:numId w:val="3"/>
        </w:numPr>
        <w:spacing w:lineRule="auto" w:line="240" w:before="0" w:after="0"/>
        <w:ind w:left="426" w:hanging="426"/>
        <w:contextualSpacing/>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Oznámenia o protispoločenskej činnosti</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jc w:val="both"/>
        <w:rPr>
          <w:rFonts w:ascii="Times New Roman" w:hAnsi="Times New Roman" w:cs="Times New Roman"/>
          <w:color w:val="000000" w:themeColor="text1"/>
        </w:rPr>
      </w:pPr>
      <w:r>
        <w:rPr>
          <w:rFonts w:ascii="Times New Roman" w:hAnsi="Times New Roman"/>
          <w:b/>
          <w:color w:val="000000" w:themeColor="text1"/>
          <w:lang w:eastAsia="sk-SK"/>
        </w:rPr>
        <w:t>Účel:</w:t>
        <w:tab/>
      </w:r>
      <w:r>
        <w:rPr>
          <w:rFonts w:cs="Times New Roman" w:ascii="Times New Roman" w:hAnsi="Times New Roman"/>
          <w:b/>
          <w:bCs/>
          <w:color w:val="000000" w:themeColor="text1"/>
        </w:rPr>
        <w:t>evidencia a vybavovanie oznámení oznamovateľov protispoločenskej činnosti podľa osobitného právneho predpisu</w:t>
      </w:r>
    </w:p>
    <w:p>
      <w:pPr>
        <w:pStyle w:val="Odsekzoznamu1"/>
        <w:spacing w:lineRule="auto" w:line="240" w:before="0" w:after="0"/>
        <w:ind w:left="0" w:hanging="0"/>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t>Právny základ:</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13 ods. 1 písm. c) zákona o ochrane osobných údajov: spracúvanie osobných údajov je nevyhnutné podľa osobitných predpisov</w:t>
      </w:r>
      <w:r>
        <w:rPr>
          <w:rFonts w:ascii="Times New Roman" w:hAnsi="Times New Roman"/>
          <w:b/>
          <w:color w:val="000000" w:themeColor="text1"/>
          <w:lang w:eastAsia="sk-SK"/>
        </w:rPr>
        <w:t xml:space="preserve">, </w:t>
      </w:r>
      <w:r>
        <w:rPr>
          <w:rFonts w:ascii="Times New Roman" w:hAnsi="Times New Roman"/>
          <w:color w:val="000000" w:themeColor="text1"/>
        </w:rPr>
        <w:t>a to najmä:</w:t>
      </w:r>
    </w:p>
    <w:p>
      <w:pPr>
        <w:pStyle w:val="Normal"/>
        <w:spacing w:lineRule="auto" w:line="240" w:before="0" w:after="0"/>
        <w:jc w:val="both"/>
        <w:rPr>
          <w:rFonts w:ascii="Times New Roman" w:hAnsi="Times New Roman" w:cs="Times New Roman"/>
          <w:color w:val="000000" w:themeColor="text1"/>
        </w:rPr>
      </w:pPr>
      <w:bookmarkStart w:id="3" w:name="_Hlk166532909"/>
      <w:r>
        <w:rPr>
          <w:rFonts w:cs="Times New Roman" w:ascii="Times New Roman" w:hAnsi="Times New Roman"/>
          <w:color w:val="000000" w:themeColor="text1"/>
        </w:rPr>
        <w:t>- zákon č. 54/2019 Z. z. o ochrane oznamovateľov protispoločenskej činnosti a o zmene a doplnení niektorých zákonov</w:t>
      </w:r>
      <w:bookmarkEnd w:id="3"/>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Identifikáciu príjemcu alebo kategóriu príjemcu, ak existuje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Príjemcovia resp. kategórie príjemcov, ktorí spracúvajú osobné údaje sú:</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 zodpovedná osoba určená prevádzkovateľom v zmysle osobitného zákona,</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 Úrad na ochranu oznamovateľov,</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xml:space="preserve">- štátne inštitúcie za účelom </w:t>
      </w:r>
      <w:r>
        <w:rPr>
          <w:rFonts w:ascii="Times New Roman" w:hAnsi="Times New Roman"/>
          <w:color w:val="000000" w:themeColor="text1"/>
        </w:rPr>
        <w:t xml:space="preserve">plnenia povinností prevádzkovateľa, ako napr. </w:t>
      </w:r>
      <w:r>
        <w:rPr>
          <w:rFonts w:cs="Times New Roman" w:ascii="Times New Roman" w:hAnsi="Times New Roman"/>
          <w:color w:val="000000" w:themeColor="text1"/>
        </w:rPr>
        <w:t>orgán štátnej správy a verejnej moci na výkon kontroly a dozoru, súdy, orgán činný v trestnom konaní atď.</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Doba uchovávania osobných údajov </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Doba uchovávania osobných údajov: doba určitá – 3 roky;</w:t>
      </w:r>
      <w:r>
        <w:rPr>
          <w:rFonts w:cs="Times New Roman" w:ascii="Times New Roman" w:hAnsi="Times New Roman"/>
          <w:color w:val="000000" w:themeColor="text1"/>
        </w:rPr>
        <w:t xml:space="preserve"> dlhšie spracúvanie osobných údajov je možné len výlučne na účel archivácie, na vedecký účel, na účel historického výskumu alebo na štatistický účel na základe osobitného predpisu.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ascii="Times New Roman" w:hAnsi="Times New Roman" w:asciiTheme="majorBidi" w:cstheme="majorBidi" w:hAnsiTheme="majorBidi"/>
          <w:b/>
          <w:color w:val="000000" w:themeColor="text1"/>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cstheme="majorBidi" w:ascii="Times New Roman" w:hAnsi="Times New Roman"/>
          <w:b/>
          <w:color w:val="000000" w:themeColor="text1"/>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rPr>
      </w:pPr>
      <w:r>
        <w:rPr>
          <w:rFonts w:eastAsia="Times New Roman" w:cs="Times New Roman" w:ascii="Times New Roman" w:hAnsi="Times New Roman" w:asciiTheme="majorBidi" w:cstheme="majorBidi" w:hAnsiTheme="majorBidi"/>
          <w:b/>
          <w:bCs/>
          <w:color w:val="000000" w:themeColor="text1"/>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lang w:eastAsia="hu-HU"/>
        </w:rPr>
      </w:pPr>
      <w:r>
        <w:rPr>
          <w:rFonts w:eastAsia="Times New Roman" w:cs="Times New Roman" w:cstheme="majorBidi" w:ascii="Times New Roman" w:hAnsi="Times New Roman"/>
          <w:b/>
          <w:bCs/>
          <w:color w:val="000000" w:themeColor="text1"/>
          <w:lang w:eastAsia="hu-HU"/>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ListParagraph"/>
        <w:numPr>
          <w:ilvl w:val="0"/>
          <w:numId w:val="3"/>
        </w:numPr>
        <w:spacing w:lineRule="auto" w:line="240" w:before="0" w:after="0"/>
        <w:ind w:left="426" w:hanging="426"/>
        <w:contextualSpacing/>
        <w:jc w:val="both"/>
        <w:rPr>
          <w:rFonts w:ascii="Times New Roman" w:hAnsi="Times New Roman" w:eastAsia="Times New Roman" w:cs="Times New Roman" w:asciiTheme="majorBidi" w:cstheme="majorBidi" w:hAnsiTheme="majorBidi"/>
          <w:b/>
          <w:b/>
          <w:color w:val="000000" w:themeColor="text1"/>
        </w:rPr>
      </w:pPr>
      <w:r>
        <w:rPr>
          <w:rFonts w:eastAsia="Times New Roman" w:cs="Times New Roman" w:ascii="Times New Roman" w:hAnsi="Times New Roman" w:asciiTheme="majorBidi" w:cstheme="majorBidi" w:hAnsiTheme="majorBidi"/>
          <w:b/>
          <w:color w:val="000000" w:themeColor="text1"/>
        </w:rPr>
        <w:t>Zmluvné vzťahy</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ind w:left="705" w:hanging="705"/>
        <w:jc w:val="both"/>
        <w:rPr>
          <w:rFonts w:ascii="Times New Roman" w:hAnsi="Times New Roman" w:cs="Times New Roman"/>
          <w:b/>
          <w:b/>
          <w:color w:val="000000" w:themeColor="text1"/>
        </w:rPr>
      </w:pPr>
      <w:r>
        <w:rPr>
          <w:rFonts w:eastAsia="Times New Roman" w:cs="Times New Roman" w:ascii="Times New Roman" w:hAnsi="Times New Roman"/>
          <w:b/>
          <w:color w:val="000000" w:themeColor="text1"/>
          <w:lang w:eastAsia="sk-SK"/>
        </w:rPr>
        <w:t>Účel:</w:t>
        <w:tab/>
      </w:r>
      <w:r>
        <w:rPr>
          <w:rFonts w:cs="Times New Roman" w:ascii="Times New Roman" w:hAnsi="Times New Roman"/>
          <w:b/>
          <w:color w:val="000000" w:themeColor="text1"/>
        </w:rPr>
        <w:t>predzmluvné vzťahy, uzatvorenie zmluvy, evidencia a zverejňovanie v zmysle osobitných právnych predpisov</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jc w:val="both"/>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Právny základ: </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13 ods. 1 písm. b) zákona o ochrane osobných údajov: spracúvanie osobných údajov je nevyhnutné na plnenie zmluvy, ktorej zmluvnou stranou je dotknutá osoba, alebo na vykonanie opatrenia pred uzatvorením zmluvy na základe žiadosti dotknutej osoby</w:t>
      </w:r>
      <w:r>
        <w:rPr>
          <w:rFonts w:eastAsia="Times New Roman" w:cs="Times New Roman" w:ascii="Times New Roman" w:hAnsi="Times New Roman"/>
          <w:color w:val="000000" w:themeColor="text1"/>
          <w:lang w:eastAsia="sk-SK"/>
        </w:rPr>
        <w:t xml:space="preserve">  </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13 ods. 1 písm. c) zákona o ochrane osobných údajov: spracúvanie osobných údajov je nevyhnutné podľa osobitných predpisov</w:t>
      </w:r>
      <w:r>
        <w:rPr>
          <w:rFonts w:ascii="Times New Roman" w:hAnsi="Times New Roman"/>
          <w:b/>
          <w:color w:val="000000" w:themeColor="text1"/>
          <w:lang w:eastAsia="sk-SK"/>
        </w:rPr>
        <w:t xml:space="preserve">, </w:t>
      </w:r>
      <w:r>
        <w:rPr>
          <w:rFonts w:ascii="Times New Roman" w:hAnsi="Times New Roman"/>
          <w:color w:val="000000" w:themeColor="text1"/>
        </w:rPr>
        <w:t>a to najmä:</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zákon č. 211/2000 Z. z. o slobodnom prístupe k informáciám a o zmene a doplnení niektorých zákonov (zákon o slobode informácií)</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Identifikáciu príjemcu alebo kategóriu príjemcu, ak existuje</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xml:space="preserve">- štátne inštitúcie za účelom </w:t>
      </w:r>
      <w:r>
        <w:rPr>
          <w:rFonts w:ascii="Times New Roman" w:hAnsi="Times New Roman"/>
          <w:color w:val="000000" w:themeColor="text1"/>
        </w:rPr>
        <w:t xml:space="preserve">plnenia povinností prevádzkovateľa, ako napr. </w:t>
      </w:r>
      <w:r>
        <w:rPr>
          <w:rFonts w:cs="Times New Roman" w:ascii="Times New Roman" w:hAnsi="Times New Roman"/>
          <w:color w:val="000000" w:themeColor="text1"/>
        </w:rPr>
        <w:t>orgán štátnej správy a verejnej moci na výkon kontroly a dozoru, súdy, orgán činný v trestnom konaní atď.</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Doba uchovávania osobných údajov </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Doba uchovávania osobných údajov: doba určitá –  10 rokov;</w:t>
      </w:r>
      <w:r>
        <w:rPr>
          <w:rFonts w:cs="Times New Roman" w:ascii="Times New Roman" w:hAnsi="Times New Roman"/>
          <w:color w:val="000000" w:themeColor="text1"/>
        </w:rPr>
        <w:t xml:space="preserve"> dlhšie spracúvanie osobných údajov je možné len výlučne na účel archivácie, na vedecký účel, na účel historického výskumu alebo na štatistický účel na základe osobitného predpisu.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ascii="Times New Roman" w:hAnsi="Times New Roman" w:asciiTheme="majorBidi" w:cstheme="majorBidi" w:hAnsiTheme="majorBidi"/>
          <w:b/>
          <w:color w:val="000000" w:themeColor="text1"/>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cstheme="majorBidi" w:ascii="Times New Roman" w:hAnsi="Times New Roman"/>
          <w:b/>
          <w:color w:val="000000" w:themeColor="text1"/>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rPr>
      </w:pPr>
      <w:r>
        <w:rPr>
          <w:rFonts w:eastAsia="Times New Roman" w:cs="Times New Roman" w:ascii="Times New Roman" w:hAnsi="Times New Roman" w:asciiTheme="majorBidi" w:cstheme="majorBidi" w:hAnsiTheme="majorBidi"/>
          <w:b/>
          <w:bCs/>
          <w:color w:val="000000" w:themeColor="text1"/>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lang w:eastAsia="hu-HU"/>
        </w:rPr>
      </w:pPr>
      <w:r>
        <w:rPr>
          <w:rFonts w:eastAsia="Times New Roman" w:cs="Times New Roman" w:cstheme="majorBidi" w:ascii="Times New Roman" w:hAnsi="Times New Roman"/>
          <w:b/>
          <w:bCs/>
          <w:color w:val="000000" w:themeColor="text1"/>
          <w:lang w:eastAsia="hu-HU"/>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p>
    <w:p>
      <w:pPr>
        <w:pStyle w:val="ListParagraph"/>
        <w:spacing w:lineRule="auto" w:line="240" w:before="0" w:after="0"/>
        <w:contextualSpacing/>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ListParagraph"/>
        <w:numPr>
          <w:ilvl w:val="0"/>
          <w:numId w:val="3"/>
        </w:numPr>
        <w:tabs>
          <w:tab w:val="clear" w:pos="708"/>
          <w:tab w:val="left" w:pos="426" w:leader="none"/>
        </w:tabs>
        <w:spacing w:lineRule="auto" w:line="240" w:before="0" w:after="0"/>
        <w:ind w:left="720" w:hanging="720"/>
        <w:contextualSpacing/>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Verejné obstarávanie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jc w:val="both"/>
        <w:rPr>
          <w:rFonts w:ascii="Times New Roman" w:hAnsi="Times New Roman" w:cs="Times New Roman"/>
          <w:b/>
          <w:b/>
          <w:color w:val="000000" w:themeColor="text1"/>
        </w:rPr>
      </w:pPr>
      <w:r>
        <w:rPr>
          <w:rFonts w:ascii="Times New Roman" w:hAnsi="Times New Roman"/>
          <w:b/>
          <w:color w:val="000000" w:themeColor="text1"/>
          <w:lang w:eastAsia="sk-SK"/>
        </w:rPr>
        <w:t>Účel:</w:t>
        <w:tab/>
      </w:r>
      <w:r>
        <w:rPr>
          <w:rFonts w:cs="Times New Roman" w:ascii="Times New Roman" w:hAnsi="Times New Roman"/>
          <w:b/>
          <w:color w:val="000000" w:themeColor="text1"/>
        </w:rPr>
        <w:t>verejné obstarávanie za účelom dodania tovaru, poskytnutia služieb, zhotovenia diela, súťaž návrhov v zmysle osobitného právneho predpisu</w:t>
      </w:r>
    </w:p>
    <w:p>
      <w:pPr>
        <w:pStyle w:val="Odsekzoznamu1"/>
        <w:spacing w:lineRule="auto" w:line="240" w:before="0" w:after="0"/>
        <w:ind w:left="0" w:hanging="0"/>
        <w:contextualSpacing/>
        <w:jc w:val="both"/>
        <w:rPr>
          <w:rFonts w:ascii="Times New Roman" w:hAnsi="Times New Roman"/>
          <w:b/>
          <w:b/>
          <w:color w:val="000000" w:themeColor="text1"/>
          <w:lang w:eastAsia="sk-SK"/>
        </w:rPr>
      </w:pPr>
      <w:r>
        <w:rPr>
          <w:rFonts w:ascii="Times New Roman" w:hAnsi="Times New Roman"/>
          <w:b/>
          <w:color w:val="000000" w:themeColor="text1"/>
          <w:lang w:eastAsia="sk-SK"/>
        </w:rPr>
        <w:t>Právny základ:</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13 ods. 1 písm. c) zákona o ochrane osobných údajov: spracúvanie osobných údajov je nevyhnutné podľa osobitných predpisov</w:t>
      </w:r>
      <w:r>
        <w:rPr>
          <w:rFonts w:ascii="Times New Roman" w:hAnsi="Times New Roman"/>
          <w:b/>
          <w:color w:val="000000" w:themeColor="text1"/>
          <w:lang w:eastAsia="sk-SK"/>
        </w:rPr>
        <w:t xml:space="preserve">, </w:t>
      </w:r>
      <w:r>
        <w:rPr>
          <w:rFonts w:ascii="Times New Roman" w:hAnsi="Times New Roman"/>
          <w:color w:val="000000" w:themeColor="text1"/>
        </w:rPr>
        <w:t>a to najmä:</w:t>
      </w:r>
    </w:p>
    <w:p>
      <w:pPr>
        <w:pStyle w:val="Normal"/>
        <w:jc w:val="both"/>
        <w:rPr>
          <w:rFonts w:ascii="Times New Roman" w:hAnsi="Times New Roman" w:cs="Times New Roman"/>
          <w:color w:val="000000" w:themeColor="text1"/>
        </w:rPr>
      </w:pPr>
      <w:r>
        <w:rPr>
          <w:rFonts w:cs="Times New Roman" w:ascii="Times New Roman" w:hAnsi="Times New Roman"/>
          <w:color w:val="000000" w:themeColor="text1"/>
        </w:rPr>
        <w:t>- zákon č. 343/2015 Z. z. o verejnom obstarávaní a o zmene a doplnení niektorých zákonov</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Identifikáciu príjemcu alebo kategóriu príjemcu, ak existuje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Príjemcovia resp. kategórie príjemcov, ktorí spracúvajú osobné údaje sú:</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 Úrad pre verejné obstarávanie,</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xml:space="preserve">- štátne inštitúcie za účelom </w:t>
      </w:r>
      <w:r>
        <w:rPr>
          <w:rFonts w:ascii="Times New Roman" w:hAnsi="Times New Roman"/>
          <w:color w:val="000000" w:themeColor="text1"/>
        </w:rPr>
        <w:t xml:space="preserve">plnenia povinností prevádzkovateľa, ako napr. </w:t>
      </w:r>
      <w:r>
        <w:rPr>
          <w:rFonts w:cs="Times New Roman" w:ascii="Times New Roman" w:hAnsi="Times New Roman"/>
          <w:color w:val="000000" w:themeColor="text1"/>
        </w:rPr>
        <w:t>orgán štátnej správy a verejnej moci na výkon kontroly a dozoru, súdy, orgán činný v trestnom konaní atď.</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Doba uchovávania osobných údajov </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Doba uchovávania osobných údajov: doba určitá – 10 rokov;</w:t>
      </w:r>
      <w:r>
        <w:rPr>
          <w:rFonts w:cs="Times New Roman" w:ascii="Times New Roman" w:hAnsi="Times New Roman"/>
          <w:color w:val="000000" w:themeColor="text1"/>
        </w:rPr>
        <w:t xml:space="preserve"> dlhšie spracúvanie osobných údajov je možné len výlučne na účel archivácie, na vedecký účel, na účel historického výskumu alebo na štatistický účel na základe osobitného predpisu.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ascii="Times New Roman" w:hAnsi="Times New Roman" w:asciiTheme="majorBidi" w:cstheme="majorBidi" w:hAnsiTheme="majorBidi"/>
          <w:b/>
          <w:color w:val="000000" w:themeColor="text1"/>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cstheme="majorBidi" w:ascii="Times New Roman" w:hAnsi="Times New Roman"/>
          <w:b/>
          <w:color w:val="000000" w:themeColor="text1"/>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rPr>
      </w:pPr>
      <w:r>
        <w:rPr>
          <w:rFonts w:eastAsia="Times New Roman" w:cs="Times New Roman" w:ascii="Times New Roman" w:hAnsi="Times New Roman" w:asciiTheme="majorBidi" w:cstheme="majorBidi" w:hAnsiTheme="majorBidi"/>
          <w:b/>
          <w:bCs/>
          <w:color w:val="000000" w:themeColor="text1"/>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lang w:eastAsia="hu-HU"/>
        </w:rPr>
      </w:pPr>
      <w:r>
        <w:rPr>
          <w:rFonts w:eastAsia="Times New Roman" w:cs="Times New Roman" w:cstheme="majorBidi" w:ascii="Times New Roman" w:hAnsi="Times New Roman"/>
          <w:b/>
          <w:bCs/>
          <w:color w:val="000000" w:themeColor="text1"/>
          <w:lang w:eastAsia="hu-HU"/>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ListParagraph"/>
        <w:numPr>
          <w:ilvl w:val="0"/>
          <w:numId w:val="3"/>
        </w:numPr>
        <w:spacing w:lineRule="auto" w:line="240" w:before="0" w:after="0"/>
        <w:ind w:left="426" w:hanging="426"/>
        <w:contextualSpacing/>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Právne činnosti</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jc w:val="both"/>
        <w:rPr>
          <w:rFonts w:ascii="Times New Roman" w:hAnsi="Times New Roman" w:cs="Times New Roman"/>
          <w:b/>
          <w:b/>
          <w:bCs/>
          <w:color w:val="000000" w:themeColor="text1"/>
        </w:rPr>
      </w:pPr>
      <w:r>
        <w:rPr>
          <w:rFonts w:cs="Times New Roman" w:ascii="Times New Roman" w:hAnsi="Times New Roman"/>
          <w:b/>
          <w:bCs/>
          <w:color w:val="000000" w:themeColor="text1"/>
        </w:rPr>
        <w:t>Účel:</w:t>
        <w:tab/>
        <w:t>evidencia a účasť v súdnych a správnych konaniach, v mimosúdnych konaniach, v zmysle osobitných právnych predpisov</w:t>
      </w:r>
    </w:p>
    <w:p>
      <w:pPr>
        <w:pStyle w:val="Normal"/>
        <w:spacing w:lineRule="auto" w:line="240" w:before="0" w:after="0"/>
        <w:jc w:val="both"/>
        <w:rPr>
          <w:rFonts w:ascii="Times New Roman" w:hAnsi="Times New Roman"/>
          <w:b/>
          <w:b/>
          <w:color w:val="000000" w:themeColor="text1"/>
          <w:lang w:eastAsia="sk-SK"/>
        </w:rPr>
      </w:pPr>
      <w:r>
        <w:rPr>
          <w:rFonts w:ascii="Times New Roman" w:hAnsi="Times New Roman"/>
          <w:b/>
          <w:color w:val="000000" w:themeColor="text1"/>
          <w:lang w:eastAsia="sk-SK"/>
        </w:rPr>
        <w:t>Právny základ:</w:t>
      </w:r>
    </w:p>
    <w:p>
      <w:pPr>
        <w:pStyle w:val="Odsekzoznamu1"/>
        <w:spacing w:lineRule="auto" w:line="240" w:before="0" w:after="0"/>
        <w:ind w:left="0" w:hanging="0"/>
        <w:contextualSpacing/>
        <w:jc w:val="both"/>
        <w:rPr>
          <w:rFonts w:ascii="Times New Roman" w:hAnsi="Times New Roman"/>
          <w:color w:val="000000" w:themeColor="text1"/>
        </w:rPr>
      </w:pPr>
      <w:r>
        <w:rPr>
          <w:rFonts w:ascii="Times New Roman" w:hAnsi="Times New Roman"/>
          <w:color w:val="000000" w:themeColor="text1"/>
        </w:rPr>
        <w:t>§ 13 ods. 1 písm. c) zákona o ochrane osobných údajov: spracúvanie osobných údajov je nevyhnutné podľa osobitných predpisov</w:t>
      </w:r>
      <w:r>
        <w:rPr>
          <w:rFonts w:ascii="Times New Roman" w:hAnsi="Times New Roman"/>
          <w:b/>
          <w:color w:val="000000" w:themeColor="text1"/>
          <w:lang w:eastAsia="sk-SK"/>
        </w:rPr>
        <w:t xml:space="preserve">, </w:t>
      </w:r>
      <w:r>
        <w:rPr>
          <w:rFonts w:ascii="Times New Roman" w:hAnsi="Times New Roman"/>
          <w:color w:val="000000" w:themeColor="text1"/>
        </w:rPr>
        <w:t>a to najmä:</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 zákon č. 160/2015 Z. z. Civilný sporový poriadok v znení zákona v znení neskorších predpisov,</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 zákon č. 71/1967 Zb. o správnom konaní (správny poriadok) v znení neskorších predpisov</w:t>
      </w:r>
    </w:p>
    <w:p>
      <w:pPr>
        <w:pStyle w:val="Normal"/>
        <w:spacing w:lineRule="auto" w:line="240" w:before="0" w:after="0"/>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Identifikáciu príjemcu alebo kategóriu príjemcu, ak existuje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Príjemcovia resp. kategórie príjemcov, ktorí spracúvajú osobné údaje sú:</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 xml:space="preserve">- účastníci konania, </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 xml:space="preserve">- štátne inštitúcie za účelom </w:t>
      </w:r>
      <w:r>
        <w:rPr>
          <w:rFonts w:ascii="Times New Roman" w:hAnsi="Times New Roman"/>
          <w:color w:val="000000" w:themeColor="text1"/>
        </w:rPr>
        <w:t xml:space="preserve">plnenia povinností prevádzkovateľa, ako napr. </w:t>
      </w:r>
      <w:r>
        <w:rPr>
          <w:rFonts w:cs="Times New Roman" w:ascii="Times New Roman" w:hAnsi="Times New Roman"/>
          <w:color w:val="000000" w:themeColor="text1"/>
        </w:rPr>
        <w:t>orgán štátnej správy a verejnej moci na výkon kontroly a dozoru, súdy, orgán činný v trestnom konaní atď.</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 xml:space="preserve">Doba uchovávania osobných údajov </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Doba uchovávania osobných údajov: doba určitá – podľa registratúrneho poriadku;</w:t>
      </w:r>
      <w:r>
        <w:rPr>
          <w:rFonts w:cs="Times New Roman" w:ascii="Times New Roman" w:hAnsi="Times New Roman"/>
          <w:color w:val="000000" w:themeColor="text1"/>
        </w:rPr>
        <w:t xml:space="preserve"> dlhšie spracúvanie osobných údajov je možné len výlučne na účel archivácie, na vedecký účel, na účel historického výskumu alebo na štatistický účel na základe osobitného predpisu.</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ascii="Times New Roman" w:hAnsi="Times New Roman" w:asciiTheme="majorBidi" w:cstheme="majorBidi" w:hAnsiTheme="majorBidi"/>
          <w:b/>
          <w:color w:val="000000" w:themeColor="text1"/>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000000" w:themeColor="text1"/>
        </w:rPr>
      </w:pPr>
      <w:r>
        <w:rPr>
          <w:rFonts w:eastAsia="Times New Roman" w:cs="Times New Roman" w:cstheme="majorBidi" w:ascii="Times New Roman" w:hAnsi="Times New Roman"/>
          <w:b/>
          <w:color w:val="000000" w:themeColor="text1"/>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rPr>
      </w:pPr>
      <w:r>
        <w:rPr>
          <w:rFonts w:eastAsia="Times New Roman" w:cs="Times New Roman" w:ascii="Times New Roman" w:hAnsi="Times New Roman" w:asciiTheme="majorBidi" w:cstheme="majorBidi" w:hAnsiTheme="majorBidi"/>
          <w:b/>
          <w:bCs/>
          <w:color w:val="000000" w:themeColor="text1"/>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000000" w:themeColor="text1"/>
          <w:lang w:eastAsia="hu-HU"/>
        </w:rPr>
      </w:pPr>
      <w:r>
        <w:rPr>
          <w:rFonts w:eastAsia="Times New Roman" w:cs="Times New Roman" w:cstheme="majorBidi" w:ascii="Times New Roman" w:hAnsi="Times New Roman"/>
          <w:b/>
          <w:bCs/>
          <w:color w:val="000000" w:themeColor="text1"/>
          <w:lang w:eastAsia="hu-HU"/>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ascii="Times New Roman" w:hAnsi="Times New Roman" w:asciiTheme="majorBidi" w:cstheme="majorBidi" w:hAnsiTheme="majorBidi"/>
          <w:bCs/>
          <w:color w:val="000000" w:themeColor="text1"/>
        </w:rPr>
        <w:t>Prevádzkovateľ pri spracúvaní osobných údajov nevykonáva profilovanie.</w:t>
      </w:r>
    </w:p>
    <w:p>
      <w:pPr>
        <w:pStyle w:val="Normal"/>
        <w:spacing w:lineRule="auto" w:line="240" w:before="0" w:after="0"/>
        <w:jc w:val="both"/>
        <w:rPr>
          <w:rFonts w:ascii="Times New Roman" w:hAnsi="Times New Roman" w:eastAsia="Times New Roman" w:cs="Times New Roman" w:asciiTheme="majorBidi" w:cstheme="majorBidi" w:hAnsiTheme="majorBidi"/>
          <w:bCs/>
          <w:color w:val="000000" w:themeColor="text1"/>
        </w:rPr>
      </w:pPr>
      <w:r>
        <w:rPr>
          <w:rFonts w:eastAsia="Times New Roman" w:cs="Times New Roman" w:cstheme="majorBidi" w:ascii="Times New Roman" w:hAnsi="Times New Roman"/>
          <w:bCs/>
          <w:color w:val="000000" w:themeColor="text1"/>
        </w:rPr>
      </w:r>
    </w:p>
    <w:p>
      <w:pPr>
        <w:pStyle w:val="ListParagraph"/>
        <w:numPr>
          <w:ilvl w:val="0"/>
          <w:numId w:val="3"/>
        </w:numPr>
        <w:spacing w:lineRule="auto" w:line="240" w:before="0" w:after="0"/>
        <w:ind w:left="426" w:hanging="426"/>
        <w:contextualSpacing/>
        <w:jc w:val="both"/>
        <w:rPr>
          <w:color w:val="auto"/>
        </w:rPr>
      </w:pPr>
      <w:r>
        <w:rPr>
          <w:rFonts w:eastAsia="Times New Roman" w:cs="Times New Roman" w:ascii="Times New Roman" w:hAnsi="Times New Roman" w:asciiTheme="majorBidi" w:cstheme="majorBidi" w:hAnsiTheme="majorBidi"/>
          <w:b/>
          <w:color w:val="auto"/>
        </w:rPr>
        <w:t xml:space="preserve">Žiadosť o absolvovanie praxi študenta </w:t>
      </w:r>
    </w:p>
    <w:p>
      <w:pPr>
        <w:pStyle w:val="Normal"/>
        <w:spacing w:lineRule="auto" w:line="240" w:before="0" w:after="0"/>
        <w:rPr>
          <w:rFonts w:ascii="Times New Roman" w:hAnsi="Times New Roman" w:eastAsia="Times New Roman" w:cs="Times New Roman"/>
          <w:b/>
          <w:b/>
          <w:color w:val="auto"/>
          <w:lang w:eastAsia="sk-SK"/>
        </w:rPr>
      </w:pPr>
      <w:r>
        <w:rPr>
          <w:rFonts w:eastAsia="Times New Roman" w:cs="Times New Roman" w:ascii="Times New Roman" w:hAnsi="Times New Roman"/>
          <w:b/>
          <w:color w:val="auto"/>
          <w:lang w:eastAsia="sk-SK"/>
        </w:rPr>
      </w:r>
    </w:p>
    <w:p>
      <w:pPr>
        <w:pStyle w:val="Normal"/>
        <w:spacing w:lineRule="auto" w:line="240" w:before="0" w:after="0"/>
        <w:ind w:left="705" w:hanging="705"/>
        <w:jc w:val="both"/>
        <w:rPr/>
      </w:pPr>
      <w:r>
        <w:rPr>
          <w:rFonts w:eastAsia="Times New Roman" w:cs="Times New Roman" w:ascii="Times New Roman" w:hAnsi="Times New Roman"/>
          <w:b/>
          <w:color w:val="auto"/>
          <w:lang w:eastAsia="sk-SK"/>
        </w:rPr>
        <w:t>Účel:</w:t>
        <w:tab/>
      </w:r>
      <w:r>
        <w:rPr>
          <w:rStyle w:val="Strong"/>
          <w:rFonts w:cs="Times New Roman" w:ascii="Times New Roman" w:hAnsi="Times New Roman" w:asciiTheme="majorBidi" w:cstheme="majorBidi" w:hAnsiTheme="majorBidi"/>
          <w:color w:val="000000"/>
          <w:shd w:fill="FCFCFC" w:val="clear"/>
        </w:rPr>
        <w:t xml:space="preserve">vybavenie žiadosti o absolvovanie praxe, vykonanie úkonov pred uzatvorením zmluvy, uzatvorenie a plnenie zmluvného vzťahu, ako aj evidencia a plnenie povinností vyplývajúcich z osobitných právnych predpisov </w:t>
      </w:r>
    </w:p>
    <w:p>
      <w:pPr>
        <w:pStyle w:val="Normal"/>
        <w:spacing w:lineRule="auto" w:line="240" w:before="0" w:after="0"/>
        <w:jc w:val="both"/>
        <w:rPr>
          <w:rFonts w:ascii="Times New Roman" w:hAnsi="Times New Roman" w:cs="Times New Roman"/>
          <w:color w:val="auto"/>
        </w:rPr>
      </w:pPr>
      <w:r>
        <w:rPr>
          <w:rFonts w:cs="Times New Roman" w:ascii="Times New Roman" w:hAnsi="Times New Roman"/>
          <w:color w:val="auto"/>
        </w:rPr>
      </w:r>
    </w:p>
    <w:p>
      <w:pPr>
        <w:pStyle w:val="Normal"/>
        <w:spacing w:lineRule="auto" w:line="240" w:before="0" w:after="0"/>
        <w:jc w:val="both"/>
        <w:rPr>
          <w:color w:val="auto"/>
        </w:rPr>
      </w:pPr>
      <w:r>
        <w:rPr>
          <w:rFonts w:eastAsia="Times New Roman" w:cs="Times New Roman" w:ascii="Times New Roman" w:hAnsi="Times New Roman"/>
          <w:b/>
          <w:color w:val="auto"/>
          <w:lang w:eastAsia="sk-SK"/>
        </w:rPr>
        <w:t xml:space="preserve">Právny základ: </w:t>
      </w:r>
    </w:p>
    <w:p>
      <w:pPr>
        <w:pStyle w:val="Normal"/>
        <w:spacing w:lineRule="auto" w:line="240" w:before="0" w:after="0"/>
        <w:jc w:val="both"/>
        <w:rPr>
          <w:color w:val="auto"/>
        </w:rPr>
      </w:pPr>
      <w:r>
        <w:rPr>
          <w:rFonts w:cs="Times New Roman" w:ascii="Times New Roman" w:hAnsi="Times New Roman"/>
          <w:color w:val="auto"/>
        </w:rPr>
        <w:t>§ 13 ods. 1 písm. b) zákona o ochrane osobných údajov: spracúvanie osobných údajov je nevyhnutné na plnenie zmluvy, ktorej zmluvnou stranou je dotknutá osoba, alebo na vykonanie opatrenia pred uzatvorením zmluvy na základe žiadosti dotknutej osoby</w:t>
      </w:r>
      <w:r>
        <w:rPr>
          <w:rFonts w:eastAsia="Times New Roman" w:cs="Times New Roman" w:ascii="Times New Roman" w:hAnsi="Times New Roman"/>
          <w:color w:val="auto"/>
          <w:lang w:eastAsia="sk-SK"/>
        </w:rPr>
        <w:t xml:space="preserve">  </w:t>
      </w:r>
    </w:p>
    <w:p>
      <w:pPr>
        <w:pStyle w:val="Normal"/>
        <w:spacing w:lineRule="auto" w:line="240" w:before="0" w:after="0"/>
        <w:rPr>
          <w:rFonts w:ascii="Times New Roman" w:hAnsi="Times New Roman" w:eastAsia="Times New Roman" w:cs="Times New Roman"/>
          <w:b/>
          <w:b/>
          <w:color w:val="auto"/>
          <w:lang w:eastAsia="sk-SK"/>
        </w:rPr>
      </w:pPr>
      <w:r>
        <w:rPr>
          <w:rFonts w:eastAsia="Times New Roman" w:cs="Times New Roman" w:ascii="Times New Roman" w:hAnsi="Times New Roman"/>
          <w:b/>
          <w:color w:val="auto"/>
          <w:lang w:eastAsia="sk-SK"/>
        </w:rPr>
      </w:r>
    </w:p>
    <w:p>
      <w:pPr>
        <w:pStyle w:val="Normal"/>
        <w:spacing w:lineRule="auto" w:line="240" w:before="0" w:after="0"/>
        <w:rPr>
          <w:color w:val="auto"/>
        </w:rPr>
      </w:pPr>
      <w:r>
        <w:rPr>
          <w:rFonts w:eastAsia="Times New Roman" w:cs="Times New Roman" w:ascii="Times New Roman" w:hAnsi="Times New Roman"/>
          <w:b/>
          <w:color w:val="auto"/>
          <w:lang w:eastAsia="sk-SK"/>
        </w:rPr>
        <w:t>Identifikáciu príjemcu alebo kategóriu príjemcu, ak existuje</w:t>
      </w:r>
    </w:p>
    <w:p>
      <w:pPr>
        <w:pStyle w:val="Normal"/>
        <w:spacing w:lineRule="auto" w:line="240" w:before="0" w:after="0"/>
        <w:jc w:val="both"/>
        <w:rPr>
          <w:rFonts w:ascii="Times New Roman" w:hAnsi="Times New Roman" w:eastAsia="Times New Roman" w:cs="Times New Roman"/>
          <w:color w:val="auto"/>
          <w:lang w:eastAsia="sk-SK"/>
        </w:rPr>
      </w:pPr>
      <w:r>
        <w:rPr>
          <w:rFonts w:eastAsia="Times New Roman" w:cs="Times New Roman" w:ascii="Times New Roman" w:hAnsi="Times New Roman"/>
          <w:color w:val="auto"/>
          <w:lang w:eastAsia="sk-SK"/>
        </w:rPr>
      </w:r>
    </w:p>
    <w:p>
      <w:pPr>
        <w:pStyle w:val="X1yc453h"/>
        <w:numPr>
          <w:ilvl w:val="0"/>
          <w:numId w:val="4"/>
        </w:numPr>
        <w:shd w:val="clear" w:color="auto" w:fill="FFFFFF"/>
        <w:spacing w:beforeAutospacing="0" w:before="0" w:afterAutospacing="0" w:after="0"/>
        <w:rPr>
          <w:color w:val="auto"/>
        </w:rPr>
      </w:pPr>
      <w:r>
        <w:rPr>
          <w:rFonts w:cs="Times New Roman" w:cstheme="majorBidi"/>
          <w:color w:val="auto"/>
          <w:sz w:val="22"/>
          <w:szCs w:val="22"/>
        </w:rPr>
        <w:t>orgány verejnej moci a verejnej správy, najmä príslušné orgány vykonávajúce kontrolu a dohľad, súdy, orgány činné v trestnom konaní a iné príslušné orgány, ak je ich sprístupnenie nevyhnutné na splnenie zákonnej povinnosti Prevádzkovateľa alebo na ochranu jeho práv a právom chránených záujmov;</w:t>
      </w:r>
    </w:p>
    <w:p>
      <w:pPr>
        <w:pStyle w:val="X1yc453h"/>
        <w:numPr>
          <w:ilvl w:val="0"/>
          <w:numId w:val="4"/>
        </w:numPr>
        <w:shd w:val="clear" w:color="auto" w:fill="FFFFFF"/>
        <w:spacing w:beforeAutospacing="0" w:before="0" w:afterAutospacing="0" w:after="0"/>
        <w:rPr>
          <w:color w:val="auto"/>
        </w:rPr>
      </w:pPr>
      <w:r>
        <w:rPr>
          <w:rFonts w:cs="Times New Roman" w:cstheme="majorBidi"/>
          <w:color w:val="auto"/>
          <w:sz w:val="22"/>
          <w:szCs w:val="22"/>
        </w:rPr>
        <w:t>ďalší príjemcovia, ak je sprístupnenie osobných údajov nevyhnutné na splnenie účelu spracúvania alebo na splnenie povinností Prevádzkovateľa podľa osobitných právnych predpisov.</w:t>
      </w:r>
    </w:p>
    <w:p>
      <w:pPr>
        <w:pStyle w:val="Normal"/>
        <w:spacing w:lineRule="auto" w:line="240" w:before="0" w:after="0"/>
        <w:rPr>
          <w:rFonts w:ascii="Times New Roman" w:hAnsi="Times New Roman" w:eastAsia="Times New Roman" w:cs="Times New Roman"/>
          <w:b/>
          <w:b/>
          <w:color w:val="auto"/>
          <w:lang w:eastAsia="sk-SK"/>
        </w:rPr>
      </w:pPr>
      <w:r>
        <w:rPr>
          <w:rFonts w:eastAsia="Times New Roman" w:cs="Times New Roman" w:ascii="Times New Roman" w:hAnsi="Times New Roman"/>
          <w:b/>
          <w:color w:val="auto"/>
          <w:lang w:eastAsia="sk-SK"/>
        </w:rPr>
      </w:r>
    </w:p>
    <w:p>
      <w:pPr>
        <w:pStyle w:val="Normal"/>
        <w:spacing w:lineRule="auto" w:line="240" w:before="0" w:after="0"/>
        <w:rPr>
          <w:color w:val="auto"/>
        </w:rPr>
      </w:pPr>
      <w:r>
        <w:rPr>
          <w:rFonts w:eastAsia="Times New Roman" w:cs="Times New Roman" w:ascii="Times New Roman" w:hAnsi="Times New Roman"/>
          <w:b/>
          <w:color w:val="auto"/>
          <w:lang w:eastAsia="sk-SK"/>
        </w:rPr>
        <w:t xml:space="preserve">Doba uchovávania osobných údajov </w:t>
      </w:r>
    </w:p>
    <w:p>
      <w:pPr>
        <w:pStyle w:val="Normal"/>
        <w:spacing w:lineRule="auto" w:line="240" w:before="0" w:after="0"/>
        <w:rPr>
          <w:rFonts w:ascii="Times New Roman" w:hAnsi="Times New Roman" w:eastAsia="Times New Roman" w:cs="Times New Roman"/>
          <w:color w:val="auto"/>
          <w:lang w:eastAsia="sk-SK"/>
        </w:rPr>
      </w:pPr>
      <w:r>
        <w:rPr>
          <w:rFonts w:eastAsia="Times New Roman" w:cs="Times New Roman" w:ascii="Times New Roman" w:hAnsi="Times New Roman"/>
          <w:color w:val="auto"/>
          <w:lang w:eastAsia="sk-SK"/>
        </w:rPr>
      </w:r>
    </w:p>
    <w:p>
      <w:pPr>
        <w:pStyle w:val="X1yc453h"/>
        <w:shd w:val="clear" w:color="auto" w:fill="FCFCFC"/>
        <w:spacing w:beforeAutospacing="0" w:before="0" w:afterAutospacing="0" w:after="0"/>
        <w:jc w:val="both"/>
        <w:rPr>
          <w:color w:val="auto"/>
        </w:rPr>
      </w:pPr>
      <w:r>
        <w:rPr>
          <w:rFonts w:cs="Times New Roman" w:cstheme="majorBidi"/>
          <w:color w:val="auto"/>
          <w:sz w:val="22"/>
          <w:szCs w:val="22"/>
        </w:rPr>
        <w:t>Osobné údaje študenta získané v súvislosti so žiadosťou o absolvovanie praxe sa uchovávajú po dobu nevyhnutnú na vybavenie žiadosti a následne po dobu nevyhnutnú na splnenie príslušných zákonných povinností Prevádzkovateľa a na ochranu jeho práv a právom chránených záujmov.</w:t>
      </w:r>
    </w:p>
    <w:p>
      <w:pPr>
        <w:pStyle w:val="X1yc453h"/>
        <w:shd w:val="clear" w:color="auto" w:fill="FCFCFC"/>
        <w:spacing w:before="280" w:after="280"/>
        <w:jc w:val="both"/>
        <w:rPr/>
      </w:pPr>
      <w:r>
        <w:rPr>
          <w:rFonts w:cs="Times New Roman" w:cstheme="majorBidi"/>
          <w:color w:val="auto"/>
          <w:sz w:val="22"/>
          <w:szCs w:val="22"/>
        </w:rPr>
        <w:t xml:space="preserve">V prípade, ak dôjde k uzatvoreniu zmluvného vzťahu, osobné údaje sa uchovávajú po dobu trvania zmluvného vzťahu a následne po dobu </w:t>
      </w:r>
      <w:r>
        <w:rPr>
          <w:rStyle w:val="Strong"/>
          <w:rFonts w:cs="Times New Roman" w:cstheme="majorBidi"/>
          <w:color w:val="auto"/>
          <w:sz w:val="22"/>
          <w:szCs w:val="22"/>
        </w:rPr>
        <w:t>10 rokov</w:t>
      </w:r>
      <w:r>
        <w:rPr>
          <w:rFonts w:cs="Times New Roman" w:cstheme="majorBidi"/>
          <w:color w:val="auto"/>
          <w:sz w:val="22"/>
          <w:szCs w:val="22"/>
        </w:rPr>
        <w:t>, ak osobitný právny predpis alebo povaha konkrétneho účelu spracúvania neurčuje inú dobu uchovávania.</w:t>
      </w:r>
    </w:p>
    <w:p>
      <w:pPr>
        <w:pStyle w:val="X1yc453h"/>
        <w:shd w:val="clear" w:color="auto" w:fill="FCFCFC"/>
        <w:spacing w:before="280" w:afterAutospacing="0" w:after="0"/>
        <w:jc w:val="both"/>
        <w:rPr/>
      </w:pPr>
      <w:r>
        <w:rPr>
          <w:rFonts w:cs="Times New Roman" w:cstheme="majorBidi"/>
          <w:color w:val="auto"/>
          <w:sz w:val="22"/>
          <w:szCs w:val="22"/>
        </w:rPr>
        <w:t xml:space="preserve">V prípade, ak k uzatvoreniu zmluvného vzťahu nedôjde, osobné údaje sa uchovávajú po dobu </w:t>
      </w:r>
      <w:r>
        <w:rPr>
          <w:rStyle w:val="Strong"/>
          <w:rFonts w:cs="Times New Roman" w:cstheme="majorBidi"/>
          <w:color w:val="auto"/>
          <w:sz w:val="22"/>
          <w:szCs w:val="22"/>
        </w:rPr>
        <w:t>1 roka od ukončenia vybavovania žiadosti</w:t>
      </w:r>
      <w:r>
        <w:rPr>
          <w:rFonts w:cs="Times New Roman" w:cstheme="majorBidi"/>
          <w:color w:val="auto"/>
          <w:sz w:val="22"/>
          <w:szCs w:val="22"/>
        </w:rPr>
        <w:t>, ak ich ďalšie uchovávanie nie je nevyhnutné na splnenie zákonnej povinnosti alebo na ochranu práv a právom chránených záujmov Prevádzkovateľa.</w:t>
      </w:r>
    </w:p>
    <w:p>
      <w:pPr>
        <w:pStyle w:val="Normal"/>
        <w:spacing w:lineRule="auto" w:line="240" w:before="0" w:after="0"/>
        <w:jc w:val="both"/>
        <w:rPr>
          <w:rFonts w:ascii="Times New Roman" w:hAnsi="Times New Roman" w:eastAsia="Times New Roman" w:cs="Times New Roman"/>
          <w:color w:val="auto"/>
          <w:lang w:eastAsia="sk-SK"/>
        </w:rPr>
      </w:pPr>
      <w:r>
        <w:rPr>
          <w:rFonts w:eastAsia="Times New Roman" w:cs="Times New Roman" w:ascii="Times New Roman" w:hAnsi="Times New Roman"/>
          <w:color w:val="auto"/>
          <w:lang w:eastAsia="sk-SK"/>
        </w:rPr>
      </w:r>
    </w:p>
    <w:p>
      <w:pPr>
        <w:pStyle w:val="Normal"/>
        <w:spacing w:lineRule="auto" w:line="240" w:before="0" w:after="0"/>
        <w:jc w:val="both"/>
        <w:rPr>
          <w:rFonts w:ascii="Times New Roman" w:hAnsi="Times New Roman" w:cs="Times New Roman"/>
          <w:color w:val="auto"/>
        </w:rPr>
      </w:pPr>
      <w:r>
        <w:rPr>
          <w:rFonts w:cs="Times New Roman" w:ascii="Times New Roman" w:hAnsi="Times New Roman"/>
          <w:color w:val="auto"/>
        </w:rPr>
      </w:r>
    </w:p>
    <w:p>
      <w:pPr>
        <w:pStyle w:val="Normal"/>
        <w:spacing w:lineRule="auto" w:line="240" w:before="0" w:after="0"/>
        <w:rPr>
          <w:color w:val="auto"/>
        </w:rPr>
      </w:pPr>
      <w:r>
        <w:rPr>
          <w:rFonts w:eastAsia="Times New Roman" w:cs="Times New Roman" w:ascii="Times New Roman" w:hAnsi="Times New Roman" w:asciiTheme="majorBidi" w:cstheme="majorBidi" w:hAnsiTheme="majorBidi"/>
          <w:b/>
          <w:color w:val="auto"/>
        </w:rPr>
        <w:t>Cezhraničný prenos osobných údajov mimo EÚ</w:t>
      </w:r>
    </w:p>
    <w:p>
      <w:pPr>
        <w:pStyle w:val="Normal"/>
        <w:spacing w:lineRule="auto" w:line="240" w:before="0" w:after="0"/>
        <w:rPr>
          <w:rFonts w:ascii="Times New Roman" w:hAnsi="Times New Roman" w:eastAsia="Times New Roman" w:cs="Times New Roman" w:asciiTheme="majorBidi" w:cstheme="majorBidi" w:hAnsiTheme="majorBidi"/>
          <w:b/>
          <w:b/>
          <w:color w:val="auto"/>
        </w:rPr>
      </w:pPr>
      <w:r>
        <w:rPr>
          <w:rFonts w:eastAsia="Times New Roman" w:cs="Times New Roman" w:cstheme="majorBidi" w:ascii="Times New Roman" w:hAnsi="Times New Roman"/>
          <w:b/>
          <w:color w:val="auto"/>
        </w:rPr>
      </w:r>
    </w:p>
    <w:p>
      <w:pPr>
        <w:pStyle w:val="Normal"/>
        <w:spacing w:lineRule="auto" w:line="240" w:before="0" w:after="0"/>
        <w:jc w:val="both"/>
        <w:rPr>
          <w:color w:val="auto"/>
        </w:rPr>
      </w:pPr>
      <w:r>
        <w:rPr>
          <w:rFonts w:eastAsia="Times New Roman" w:cs="Times New Roman" w:ascii="Times New Roman" w:hAnsi="Times New Roman" w:asciiTheme="majorBidi" w:cstheme="majorBidi" w:hAnsiTheme="majorBidi"/>
          <w:bCs/>
          <w:color w:val="auto"/>
        </w:rPr>
        <w:t xml:space="preserve">Cezhraničný prenos osobných údajov do tretích krajín mimo Európskeho hospodárskeho priestoru alebo medzinárodnej organizácie sa neuskutočňuje.  </w:t>
      </w:r>
    </w:p>
    <w:p>
      <w:pPr>
        <w:pStyle w:val="Normal"/>
        <w:spacing w:lineRule="auto" w:line="240" w:before="0" w:after="0"/>
        <w:jc w:val="both"/>
        <w:rPr>
          <w:rFonts w:ascii="Times New Roman" w:hAnsi="Times New Roman" w:eastAsia="Times New Roman" w:cs="Times New Roman" w:asciiTheme="majorBidi" w:cstheme="majorBidi" w:hAnsiTheme="majorBidi"/>
          <w:bCs/>
          <w:color w:val="auto"/>
        </w:rPr>
      </w:pPr>
      <w:r>
        <w:rPr>
          <w:rFonts w:eastAsia="Times New Roman" w:cs="Times New Roman" w:cstheme="majorBidi" w:ascii="Times New Roman" w:hAnsi="Times New Roman"/>
          <w:bCs/>
          <w:color w:val="auto"/>
        </w:rPr>
      </w:r>
    </w:p>
    <w:p>
      <w:pPr>
        <w:pStyle w:val="Normal"/>
        <w:spacing w:lineRule="auto" w:line="240" w:before="0" w:after="0"/>
        <w:rPr>
          <w:color w:val="auto"/>
        </w:rPr>
      </w:pPr>
      <w:r>
        <w:rPr>
          <w:rFonts w:eastAsia="Times New Roman" w:cs="Times New Roman" w:ascii="Times New Roman" w:hAnsi="Times New Roman" w:asciiTheme="majorBidi" w:cstheme="majorBidi" w:hAnsiTheme="majorBidi"/>
          <w:b/>
          <w:bCs/>
          <w:color w:val="auto"/>
        </w:rPr>
        <w:t xml:space="preserve">Informácia o existencii automatizovaného rozhodovania (profilovanie) </w:t>
      </w:r>
    </w:p>
    <w:p>
      <w:pPr>
        <w:pStyle w:val="Normal"/>
        <w:spacing w:lineRule="auto" w:line="240" w:before="0" w:after="0"/>
        <w:rPr>
          <w:rFonts w:ascii="Times New Roman" w:hAnsi="Times New Roman" w:eastAsia="Times New Roman" w:cs="Times New Roman" w:asciiTheme="majorBidi" w:cstheme="majorBidi" w:hAnsiTheme="majorBidi"/>
          <w:b/>
          <w:b/>
          <w:bCs/>
          <w:color w:val="auto"/>
          <w:lang w:eastAsia="hu-HU"/>
        </w:rPr>
      </w:pPr>
      <w:r>
        <w:rPr>
          <w:rFonts w:eastAsia="Times New Roman" w:cs="Times New Roman" w:cstheme="majorBidi" w:ascii="Times New Roman" w:hAnsi="Times New Roman"/>
          <w:b/>
          <w:bCs/>
          <w:color w:val="auto"/>
          <w:lang w:eastAsia="hu-HU"/>
        </w:rPr>
      </w:r>
    </w:p>
    <w:p>
      <w:pPr>
        <w:pStyle w:val="Normal"/>
        <w:spacing w:lineRule="auto" w:line="240" w:before="0" w:after="0"/>
        <w:jc w:val="both"/>
        <w:rPr>
          <w:color w:val="auto"/>
        </w:rPr>
      </w:pPr>
      <w:r>
        <w:rPr>
          <w:rFonts w:eastAsia="Times New Roman" w:cs="Times New Roman" w:ascii="Times New Roman" w:hAnsi="Times New Roman" w:asciiTheme="majorBidi" w:cstheme="majorBidi" w:hAnsiTheme="majorBidi"/>
          <w:bCs/>
          <w:color w:val="auto"/>
        </w:rPr>
        <w:t>Prevádzkovateľ pri spracúvaní osobných údajov nevykonáva profilovanie.</w:t>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t>Práva dotknutej osoby</w:t>
      </w:r>
    </w:p>
    <w:p>
      <w:pPr>
        <w:pStyle w:val="ListParagraph"/>
        <w:spacing w:lineRule="auto" w:line="240" w:before="0" w:after="0"/>
        <w:contextualSpacing/>
        <w:rPr>
          <w:rFonts w:ascii="Times New Roman" w:hAnsi="Times New Roman" w:eastAsia="Times New Roman" w:cs="Times New Roman"/>
          <w:b/>
          <w:b/>
          <w:color w:val="000000" w:themeColor="text1"/>
          <w:lang w:eastAsia="sk-SK"/>
        </w:rPr>
      </w:pPr>
      <w:r>
        <w:rPr>
          <w:rFonts w:eastAsia="Times New Roman" w:cs="Times New Roman" w:ascii="Times New Roman" w:hAnsi="Times New Roman"/>
          <w:b/>
          <w:color w:val="000000" w:themeColor="text1"/>
          <w:lang w:eastAsia="sk-SK"/>
        </w:rPr>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Dotknutá osoba má právo:</w:t>
      </w:r>
    </w:p>
    <w:p>
      <w:pPr>
        <w:pStyle w:val="Normal"/>
        <w:spacing w:lineRule="auto" w:line="240" w:before="0" w:after="0"/>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ListParagraph"/>
        <w:numPr>
          <w:ilvl w:val="0"/>
          <w:numId w:val="1"/>
        </w:numPr>
        <w:spacing w:lineRule="auto" w:line="240" w:before="0" w:after="0"/>
        <w:ind w:left="426" w:hanging="426"/>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b/>
          <w:color w:val="000000" w:themeColor="text1"/>
          <w:lang w:eastAsia="sk-SK"/>
        </w:rPr>
        <w:t>požadovať prístup k osobným údajom</w:t>
      </w:r>
      <w:r>
        <w:rPr>
          <w:rFonts w:eastAsia="Times New Roman" w:cs="Times New Roman" w:ascii="Times New Roman" w:hAnsi="Times New Roman"/>
          <w:color w:val="000000" w:themeColor="text1"/>
          <w:lang w:eastAsia="sk-SK"/>
        </w:rPr>
        <w:t xml:space="preserve"> týkajúcich sa dotknutej osoby,</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cs="Times New Roman" w:ascii="Times New Roman" w:hAnsi="Times New Roman"/>
          <w:color w:val="000000" w:themeColor="text1"/>
        </w:rPr>
        <w:t>Ako dotknutá osoba máte</w:t>
      </w:r>
      <w:r>
        <w:rPr>
          <w:rFonts w:eastAsia="Times New Roman" w:cs="Times New Roman" w:ascii="Times New Roman" w:hAnsi="Times New Roman"/>
          <w:color w:val="000000" w:themeColor="text1"/>
          <w:lang w:eastAsia="sk-SK"/>
        </w:rPr>
        <w:t xml:space="preserve"> právo na poskytnutie zoznamu osobných údajov, ktoré od Vás máme k dispozícii ako aj informácie o tom ako Vaše osobné údaje spracúvame.  </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ListParagraph"/>
        <w:numPr>
          <w:ilvl w:val="0"/>
          <w:numId w:val="1"/>
        </w:numPr>
        <w:spacing w:lineRule="auto" w:line="240" w:before="0" w:after="0"/>
        <w:ind w:left="426" w:hanging="426"/>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b/>
          <w:color w:val="000000" w:themeColor="text1"/>
          <w:lang w:eastAsia="sk-SK"/>
        </w:rPr>
        <w:t>na opravu osobných údajov</w:t>
      </w:r>
      <w:r>
        <w:rPr>
          <w:rFonts w:eastAsia="Times New Roman" w:cs="Times New Roman" w:ascii="Times New Roman" w:hAnsi="Times New Roman"/>
          <w:color w:val="000000" w:themeColor="text1"/>
          <w:lang w:eastAsia="sk-SK"/>
        </w:rPr>
        <w:t>,</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t>Prijali sme opatrenia, aby sme uchovávali Vaše presné, úplné a aktuálne osobné údaje. Ak si myslíte, že Vaše osobné údaje, ktoré uchovávame nie sú presné, úplné a aktuálne, prosím informujte nás o tom.</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ListParagraph"/>
        <w:numPr>
          <w:ilvl w:val="0"/>
          <w:numId w:val="1"/>
        </w:numPr>
        <w:spacing w:lineRule="auto" w:line="240" w:before="0" w:after="0"/>
        <w:ind w:left="426" w:hanging="426"/>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b/>
          <w:color w:val="000000" w:themeColor="text1"/>
          <w:lang w:eastAsia="sk-SK"/>
        </w:rPr>
        <w:t>na vymazanie osobných údajov</w:t>
      </w:r>
      <w:r>
        <w:rPr>
          <w:rFonts w:eastAsia="Times New Roman" w:cs="Times New Roman" w:ascii="Times New Roman" w:hAnsi="Times New Roman"/>
          <w:color w:val="000000" w:themeColor="text1"/>
          <w:lang w:eastAsia="sk-SK"/>
        </w:rPr>
        <w:t>,</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Ako dotknutá osoba nás môžete požiadať aj o vymazanie Vašich osobných údajov, ak sú na to splnené zákonom uvedené dôvody, napr. ak už účel spracúvania skončil.</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r>
    </w:p>
    <w:p>
      <w:pPr>
        <w:pStyle w:val="ListParagraph"/>
        <w:numPr>
          <w:ilvl w:val="0"/>
          <w:numId w:val="1"/>
        </w:numPr>
        <w:spacing w:lineRule="auto" w:line="240" w:before="0" w:after="0"/>
        <w:ind w:left="426" w:hanging="426"/>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b/>
          <w:color w:val="000000" w:themeColor="text1"/>
          <w:lang w:eastAsia="sk-SK"/>
        </w:rPr>
        <w:t>na obmedzenie spracúvania osobných údajov</w:t>
      </w:r>
      <w:r>
        <w:rPr>
          <w:rFonts w:eastAsia="Times New Roman" w:cs="Times New Roman" w:ascii="Times New Roman" w:hAnsi="Times New Roman"/>
          <w:color w:val="000000" w:themeColor="text1"/>
          <w:lang w:eastAsia="sk-SK"/>
        </w:rPr>
        <w:t>,</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Ako dotknutá osoba nás môžete pri splnení zákonných podmienok požiadať, aby sme prestali používať Vaše osobné údaje, napr. za situácie ak si myslíte, že Vaše osobné údaje, ktoré uchovávame, sú nepresné a pod.</w:t>
      </w:r>
    </w:p>
    <w:p>
      <w:pPr>
        <w:pStyle w:val="Normal"/>
        <w:spacing w:lineRule="auto" w:line="240" w:before="0" w:after="0"/>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ListParagraph"/>
        <w:numPr>
          <w:ilvl w:val="0"/>
          <w:numId w:val="1"/>
        </w:numPr>
        <w:spacing w:lineRule="auto" w:line="240" w:before="0" w:after="0"/>
        <w:ind w:left="426" w:hanging="426"/>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b/>
          <w:color w:val="000000" w:themeColor="text1"/>
          <w:lang w:eastAsia="sk-SK"/>
        </w:rPr>
        <w:t>namietať spracúvanie osobných údajov</w:t>
      </w:r>
      <w:r>
        <w:rPr>
          <w:rFonts w:eastAsia="Times New Roman" w:cs="Times New Roman" w:ascii="Times New Roman" w:hAnsi="Times New Roman"/>
          <w:color w:val="000000" w:themeColor="text1"/>
          <w:lang w:eastAsia="sk-SK"/>
        </w:rPr>
        <w:t xml:space="preserve">, </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Ako dotknutá osoba máte právo namietať spracúvaniu Vašich údajov, v prípade, ak ste nadobudli presvedčenie, že na spracúvanie osobných údajov nemáme právny dôvod; napr. ak naše oprávnené záujmy na spracúvanie osobných údajov neprevažujú nad právami alebo záujmami dotknutej osoby.</w:t>
      </w:r>
    </w:p>
    <w:p>
      <w:pPr>
        <w:pStyle w:val="ListParagraph"/>
        <w:spacing w:lineRule="auto" w:line="240" w:before="0" w:after="0"/>
        <w:ind w:left="426" w:hanging="0"/>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color w:val="000000" w:themeColor="text1"/>
          <w:lang w:eastAsia="sk-SK"/>
        </w:rPr>
      </w:r>
    </w:p>
    <w:p>
      <w:pPr>
        <w:pStyle w:val="ListParagraph"/>
        <w:numPr>
          <w:ilvl w:val="0"/>
          <w:numId w:val="1"/>
        </w:numPr>
        <w:spacing w:lineRule="auto" w:line="240" w:before="0" w:after="0"/>
        <w:ind w:left="426" w:hanging="426"/>
        <w:contextualSpacing/>
        <w:jc w:val="both"/>
        <w:rPr>
          <w:rFonts w:ascii="Times New Roman" w:hAnsi="Times New Roman" w:eastAsia="Times New Roman" w:cs="Times New Roman"/>
          <w:color w:val="000000" w:themeColor="text1"/>
          <w:lang w:eastAsia="sk-SK"/>
        </w:rPr>
      </w:pPr>
      <w:r>
        <w:rPr>
          <w:rFonts w:eastAsia="Times New Roman" w:cs="Times New Roman" w:ascii="Times New Roman" w:hAnsi="Times New Roman"/>
          <w:b/>
          <w:color w:val="000000" w:themeColor="text1"/>
          <w:lang w:eastAsia="sk-SK"/>
        </w:rPr>
        <w:t>na prenosnosť osobných údajov</w:t>
      </w:r>
      <w:r>
        <w:rPr>
          <w:rFonts w:eastAsia="Times New Roman" w:cs="Times New Roman" w:ascii="Times New Roman" w:hAnsi="Times New Roman"/>
          <w:color w:val="000000" w:themeColor="text1"/>
          <w:lang w:eastAsia="sk-SK"/>
        </w:rPr>
        <w:t xml:space="preserve">, </w:t>
      </w:r>
    </w:p>
    <w:p>
      <w:pPr>
        <w:pStyle w:val="Normal"/>
        <w:spacing w:lineRule="auto" w:line="240" w:before="0" w:after="0"/>
        <w:jc w:val="both"/>
        <w:rPr>
          <w:rFonts w:ascii="Times New Roman" w:hAnsi="Times New Roman" w:cs="Times New Roman"/>
          <w:color w:val="000000" w:themeColor="text1"/>
        </w:rPr>
      </w:pPr>
      <w:r>
        <w:rPr>
          <w:rFonts w:cs="Times New Roman" w:ascii="Times New Roman" w:hAnsi="Times New Roman"/>
          <w:color w:val="000000" w:themeColor="text1"/>
        </w:rPr>
        <w:t>Ako dotknutá osoba máte za určitých okolností právo požiadať nás o prenos osobných údajov, ktoré ste nám poskytli. Toto právo na prenosnosť sa však týka len tých osobných údajov, ktoré sme nám poskytli na základe Vášho súhlasu alebo na základe zmluvy, ktorej ste jednou zo zmluvných strán.</w:t>
      </w:r>
    </w:p>
    <w:p>
      <w:pPr>
        <w:pStyle w:val="ListParagraph"/>
        <w:spacing w:lineRule="auto" w:line="240" w:before="0" w:after="0"/>
        <w:ind w:left="426" w:hanging="0"/>
        <w:contextualSpacing/>
        <w:jc w:val="both"/>
        <w:rPr>
          <w:rFonts w:ascii="Times New Roman" w:hAnsi="Times New Roman" w:eastAsia="Times New Roman" w:cs="Times New Roman"/>
          <w:color w:val="000000" w:themeColor="text1"/>
        </w:rPr>
      </w:pPr>
      <w:r>
        <w:rPr>
          <w:rFonts w:eastAsia="Times New Roman" w:cs="Times New Roman" w:ascii="Times New Roman" w:hAnsi="Times New Roman"/>
          <w:color w:val="000000" w:themeColor="text1"/>
        </w:rPr>
      </w:r>
    </w:p>
    <w:p>
      <w:pPr>
        <w:pStyle w:val="ListParagraph"/>
        <w:numPr>
          <w:ilvl w:val="0"/>
          <w:numId w:val="1"/>
        </w:numPr>
        <w:spacing w:lineRule="auto" w:line="240" w:before="0" w:after="0"/>
        <w:ind w:left="426" w:hanging="426"/>
        <w:contextualSpacing/>
        <w:jc w:val="both"/>
        <w:rPr>
          <w:rFonts w:ascii="Times New Roman" w:hAnsi="Times New Roman" w:eastAsia="Times New Roman" w:cs="Times New Roman"/>
          <w:color w:val="000000" w:themeColor="text1"/>
        </w:rPr>
      </w:pPr>
      <w:r>
        <w:rPr>
          <w:rFonts w:eastAsia="Times New Roman" w:cs="Times New Roman" w:ascii="Times New Roman" w:hAnsi="Times New Roman"/>
          <w:b/>
          <w:color w:val="000000" w:themeColor="text1"/>
        </w:rPr>
        <w:t xml:space="preserve">podať návrh na začatie konania resp. </w:t>
      </w:r>
      <w:r>
        <w:rPr>
          <w:rFonts w:cs="Times New Roman" w:ascii="Times New Roman" w:hAnsi="Times New Roman"/>
          <w:b/>
          <w:color w:val="000000" w:themeColor="text1"/>
        </w:rPr>
        <w:t>sťažnosť</w:t>
      </w:r>
      <w:r>
        <w:rPr>
          <w:rFonts w:cs="Times New Roman" w:ascii="Times New Roman" w:hAnsi="Times New Roman"/>
          <w:color w:val="000000" w:themeColor="text1"/>
        </w:rPr>
        <w:t xml:space="preserve"> na dozorný orgán,</w:t>
      </w:r>
    </w:p>
    <w:p>
      <w:pPr>
        <w:pStyle w:val="Normal"/>
        <w:spacing w:lineRule="auto" w:line="240" w:before="0" w:after="0"/>
        <w:jc w:val="both"/>
        <w:rPr>
          <w:rFonts w:ascii="Times New Roman" w:hAnsi="Times New Roman" w:cs="Times New Roman"/>
          <w:color w:val="FF0000"/>
        </w:rPr>
      </w:pPr>
      <w:r>
        <w:rPr>
          <w:rFonts w:cs="Times New Roman" w:ascii="Times New Roman" w:hAnsi="Times New Roman"/>
          <w:color w:val="000000" w:themeColor="text1"/>
        </w:rPr>
        <w:t xml:space="preserve">Ako dotknutá osoba máte právo podať návrh resp. sťažnosť na Úrad na ochranu osobných údajov Slovenskej republiky, </w:t>
      </w:r>
      <w:hyperlink r:id="rId3">
        <w:r>
          <w:rPr>
            <w:rStyle w:val="Internetovodkaz"/>
            <w:rFonts w:cs="Times New Roman" w:ascii="Times New Roman" w:hAnsi="Times New Roman"/>
            <w:color w:val="000000" w:themeColor="text1"/>
          </w:rPr>
          <w:t>https://dataprotection.gov.sk</w:t>
        </w:r>
      </w:hyperlink>
      <w:r>
        <w:rPr>
          <w:rFonts w:cs="Times New Roman" w:ascii="Times New Roman" w:hAnsi="Times New Roman"/>
          <w:color w:val="000000" w:themeColor="text1"/>
        </w:rPr>
        <w:t xml:space="preserve"> , </w:t>
      </w:r>
      <w:r>
        <w:rPr>
          <w:rFonts w:cs="Times New Roman" w:ascii="Times New Roman" w:hAnsi="Times New Roman"/>
          <w:color w:val="000000"/>
          <w:shd w:fill="auto" w:val="clear"/>
        </w:rPr>
        <w:t>Galvaniho Business Centrum II, Galvaniho 7/B, 821 04 Bratislava,</w:t>
      </w:r>
      <w:r>
        <w:rPr>
          <w:rFonts w:cs="Times New Roman" w:ascii="Times New Roman" w:hAnsi="Times New Roman"/>
          <w:color w:val="FF0000"/>
        </w:rPr>
        <w:t xml:space="preserve"> </w:t>
      </w:r>
      <w:r>
        <w:rPr>
          <w:rFonts w:cs="Times New Roman" w:ascii="Times New Roman" w:hAnsi="Times New Roman"/>
          <w:color w:val="000000" w:themeColor="text1"/>
        </w:rPr>
        <w:t xml:space="preserve">tel. číslo: +421 /2/ 3231 3214; E-mail: </w:t>
      </w:r>
      <w:hyperlink r:id="rId4">
        <w:r>
          <w:rPr>
            <w:rStyle w:val="Internetovodkaz"/>
            <w:rFonts w:cs="Times New Roman" w:ascii="Times New Roman" w:hAnsi="Times New Roman"/>
            <w:color w:val="000000" w:themeColor="text1"/>
          </w:rPr>
          <w:t>statny.dozor@pdp.gov.sk</w:t>
        </w:r>
      </w:hyperlink>
      <w:r>
        <w:rPr>
          <w:rFonts w:cs="Times New Roman" w:ascii="Times New Roman" w:hAnsi="Times New Roman"/>
          <w:color w:val="000000" w:themeColor="text1"/>
        </w:rPr>
        <w:t xml:space="preserve">. </w:t>
      </w:r>
    </w:p>
    <w:p>
      <w:pPr>
        <w:pStyle w:val="Normal"/>
        <w:spacing w:lineRule="auto" w:line="240" w:before="0" w:after="0"/>
        <w:jc w:val="both"/>
        <w:rPr>
          <w:rFonts w:ascii="Times New Roman" w:hAnsi="Times New Roman" w:eastAsia="Times New Roman" w:cs="Times New Roman"/>
          <w:color w:val="000000" w:themeColor="text1"/>
        </w:rPr>
      </w:pPr>
      <w:r>
        <w:rPr>
          <w:rFonts w:eastAsia="Times New Roman" w:cs="Times New Roman" w:ascii="Times New Roman" w:hAnsi="Times New Roman"/>
          <w:color w:val="000000" w:themeColor="text1"/>
        </w:rPr>
      </w:r>
    </w:p>
    <w:p>
      <w:pPr>
        <w:pStyle w:val="Normal"/>
        <w:spacing w:lineRule="auto" w:line="240" w:before="0" w:after="0"/>
        <w:jc w:val="both"/>
        <w:rPr>
          <w:rFonts w:ascii="Times New Roman" w:hAnsi="Times New Roman" w:cs="Times New Roman"/>
          <w:color w:val="000000" w:themeColor="text1"/>
        </w:rPr>
      </w:pPr>
      <w:r>
        <w:rPr>
          <w:rFonts w:eastAsia="Times New Roman" w:cs="Times New Roman" w:ascii="Times New Roman" w:hAnsi="Times New Roman"/>
          <w:color w:val="000000" w:themeColor="text1"/>
          <w:lang w:eastAsia="sk-SK"/>
        </w:rPr>
        <w:t xml:space="preserve">Dotknutá osoba môže požadovať výkon vyššie uvedených práv kedykoľvek, a to prostredníctvom </w:t>
      </w:r>
      <w:r>
        <w:rPr>
          <w:rFonts w:cs="Times New Roman" w:ascii="Times New Roman" w:hAnsi="Times New Roman"/>
          <w:color w:val="000000" w:themeColor="text1"/>
        </w:rPr>
        <w:t xml:space="preserve">emailu </w:t>
      </w:r>
      <w:hyperlink r:id="rId5">
        <w:r>
          <w:rPr>
            <w:rStyle w:val="Internetovodkaz"/>
            <w:rFonts w:cs="Times New Roman" w:ascii="Times New Roman" w:hAnsi="Times New Roman"/>
            <w:color w:val="000000" w:themeColor="text1"/>
            <w:u w:val="none"/>
          </w:rPr>
          <w:t>advokat@banos.sk</w:t>
        </w:r>
      </w:hyperlink>
      <w:r>
        <w:rPr>
          <w:rStyle w:val="Internetovodkaz"/>
          <w:rFonts w:cs="Times New Roman" w:ascii="Times New Roman" w:hAnsi="Times New Roman"/>
          <w:b/>
          <w:color w:val="000000" w:themeColor="text1"/>
          <w:u w:val="none"/>
        </w:rPr>
        <w:t xml:space="preserve">, </w:t>
      </w:r>
      <w:r>
        <w:rPr>
          <w:rFonts w:cs="Times New Roman" w:ascii="Times New Roman" w:hAnsi="Times New Roman"/>
          <w:color w:val="000000" w:themeColor="text1"/>
        </w:rPr>
        <w:t xml:space="preserve">alebo písomne na poštovú adresu sídla prevádzkovateľa. Prevádzkovateľ vybaví žiadosť dotknutej osoby v súvislosti s vyššie uvedenými právami v zákonných lehotách.  </w:t>
      </w:r>
    </w:p>
    <w:sectPr>
      <w:footerReference w:type="default" r:id="rId6"/>
      <w:type w:val="nextPage"/>
      <w:pgSz w:w="11906" w:h="16838"/>
      <w:pgMar w:left="1417" w:right="1417" w:gutter="0" w:header="0"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 w:name="Wingdings">
    <w:charset w:val="02"/>
    <w:family w:val="auto"/>
    <w:pitch w:val="variable"/>
  </w:font>
  <w:font w:name="Courier New">
    <w:charset w:val="01"/>
    <w:family w:val="modern"/>
    <w:pitch w:val="fixed"/>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92206073"/>
    </w:sdtPr>
    <w:sdtContent>
      <w:p>
        <w:pPr>
          <w:pStyle w:val="Pta"/>
          <w:jc w:val="right"/>
          <w:rPr/>
        </w:pPr>
        <w:r>
          <w:rPr/>
          <w:fldChar w:fldCharType="begin"/>
        </w:r>
        <w:r>
          <w:rPr/>
          <w:instrText xml:space="preserve"> PAGE </w:instrText>
        </w:r>
        <w:r>
          <w:rPr/>
          <w:fldChar w:fldCharType="separate"/>
        </w:r>
        <w:r>
          <w:rPr/>
          <w:t>8</w:t>
        </w:r>
        <w:r>
          <w:rPr/>
          <w:fldChar w:fldCharType="end"/>
        </w:r>
      </w:p>
    </w:sdtContent>
  </w:sdt>
  <w:p>
    <w:pPr>
      <w:pStyle w:val="Pta"/>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5"/>
      <w:numFmt w:val="bullet"/>
      <w:lvlText w:val="-"/>
      <w:lvlJc w:val="left"/>
      <w:pPr>
        <w:tabs>
          <w:tab w:val="num" w:pos="0"/>
        </w:tabs>
        <w:ind w:left="720" w:hanging="360"/>
      </w:pPr>
      <w:rPr>
        <w:rFonts w:ascii="Times New Roman" w:hAnsi="Times New Roman" w:cs="Times New Roman"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upperLetter"/>
      <w:lvlText w:val="%1)"/>
      <w:lvlJc w:val="left"/>
      <w:pPr>
        <w:tabs>
          <w:tab w:val="num" w:pos="0"/>
        </w:tabs>
        <w:ind w:left="720" w:hanging="360"/>
      </w:pPr>
      <w:rPr>
        <w:b/>
        <w:bC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sk-SK"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sk-SK"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2c28"/>
    <w:pPr>
      <w:widowControl/>
      <w:bidi w:val="0"/>
      <w:spacing w:lineRule="auto" w:line="276" w:before="0" w:after="200"/>
      <w:jc w:val="left"/>
    </w:pPr>
    <w:rPr>
      <w:rFonts w:ascii="Calibri" w:hAnsi="Calibri" w:eastAsia="Calibri" w:cs="Arial" w:asciiTheme="minorHAnsi" w:cstheme="minorBidi" w:eastAsiaTheme="minorHAnsi" w:hAnsiTheme="minorHAnsi"/>
      <w:color w:val="auto"/>
      <w:kern w:val="0"/>
      <w:sz w:val="22"/>
      <w:szCs w:val="22"/>
      <w:lang w:val="sk-SK" w:eastAsia="en-US" w:bidi="ar-SA"/>
    </w:rPr>
  </w:style>
  <w:style w:type="character" w:styleId="DefaultParagraphFont" w:default="1">
    <w:name w:val="Default Paragraph Font"/>
    <w:uiPriority w:val="1"/>
    <w:semiHidden/>
    <w:unhideWhenUsed/>
    <w:qFormat/>
    <w:rPr/>
  </w:style>
  <w:style w:type="character" w:styleId="Internetovodkaz">
    <w:name w:val="Internetový odkaz"/>
    <w:basedOn w:val="DefaultParagraphFont"/>
    <w:uiPriority w:val="99"/>
    <w:unhideWhenUsed/>
    <w:rsid w:val="007361aa"/>
    <w:rPr>
      <w:color w:val="0000FF"/>
      <w:u w:val="single"/>
    </w:rPr>
  </w:style>
  <w:style w:type="character" w:styleId="Ra" w:customStyle="1">
    <w:name w:val="ra"/>
    <w:basedOn w:val="DefaultParagraphFont"/>
    <w:qFormat/>
    <w:rsid w:val="0052562a"/>
    <w:rPr/>
  </w:style>
  <w:style w:type="character" w:styleId="HlavikaChar" w:customStyle="1">
    <w:name w:val="Hlavička Char"/>
    <w:basedOn w:val="DefaultParagraphFont"/>
    <w:uiPriority w:val="99"/>
    <w:qFormat/>
    <w:rsid w:val="000e60f9"/>
    <w:rPr/>
  </w:style>
  <w:style w:type="character" w:styleId="PtaChar" w:customStyle="1">
    <w:name w:val="Päta Char"/>
    <w:basedOn w:val="DefaultParagraphFont"/>
    <w:uiPriority w:val="99"/>
    <w:qFormat/>
    <w:rsid w:val="000e60f9"/>
    <w:rPr/>
  </w:style>
  <w:style w:type="character" w:styleId="Tl" w:customStyle="1">
    <w:name w:val="tl"/>
    <w:basedOn w:val="DefaultParagraphFont"/>
    <w:qFormat/>
    <w:rsid w:val="00ac6dd9"/>
    <w:rPr/>
  </w:style>
  <w:style w:type="character" w:styleId="Strong">
    <w:name w:val="Strong"/>
    <w:basedOn w:val="DefaultParagraphFont"/>
    <w:uiPriority w:val="22"/>
    <w:qFormat/>
    <w:rsid w:val="00ac4b1c"/>
    <w:rPr>
      <w:b/>
      <w:bCs/>
    </w:rPr>
  </w:style>
  <w:style w:type="character" w:styleId="OdsekzoznamuChar" w:customStyle="1">
    <w:name w:val="Odsek zoznamu Char"/>
    <w:basedOn w:val="DefaultParagraphFont"/>
    <w:link w:val="ListParagraph"/>
    <w:uiPriority w:val="34"/>
    <w:qFormat/>
    <w:rsid w:val="00fd22e5"/>
    <w:rPr/>
  </w:style>
  <w:style w:type="paragraph" w:styleId="Nadpis">
    <w:name w:val="Nadpis"/>
    <w:basedOn w:val="Normal"/>
    <w:next w:val="Telotextu"/>
    <w:qFormat/>
    <w:pPr>
      <w:keepNext w:val="true"/>
      <w:spacing w:before="240" w:after="120"/>
    </w:pPr>
    <w:rPr>
      <w:rFonts w:ascii="Liberation Sans" w:hAnsi="Liberation Sans" w:eastAsia="Microsoft YaHei" w:cs="Arial"/>
      <w:sz w:val="28"/>
      <w:szCs w:val="28"/>
    </w:rPr>
  </w:style>
  <w:style w:type="paragraph" w:styleId="Telotextu">
    <w:name w:val="Body Text"/>
    <w:basedOn w:val="Normal"/>
    <w:pPr>
      <w:spacing w:lineRule="auto" w:line="276" w:before="0" w:after="140"/>
    </w:pPr>
    <w:rPr/>
  </w:style>
  <w:style w:type="paragraph" w:styleId="Zoznam">
    <w:name w:val="List"/>
    <w:basedOn w:val="Telotextu"/>
    <w:pPr/>
    <w:rPr>
      <w:rFonts w:cs="Arial"/>
    </w:rPr>
  </w:style>
  <w:style w:type="paragraph" w:styleId="Popis">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ListParagraph">
    <w:name w:val="List Paragraph"/>
    <w:basedOn w:val="Normal"/>
    <w:link w:val="OdsekzoznamuChar"/>
    <w:uiPriority w:val="34"/>
    <w:qFormat/>
    <w:rsid w:val="007361aa"/>
    <w:pPr>
      <w:spacing w:before="0" w:after="200"/>
      <w:ind w:left="720" w:hanging="0"/>
      <w:contextualSpacing/>
    </w:pPr>
    <w:rPr/>
  </w:style>
  <w:style w:type="paragraph" w:styleId="Odsekzoznamu1" w:customStyle="1">
    <w:name w:val="Odsek zoznamu1"/>
    <w:basedOn w:val="Normal"/>
    <w:qFormat/>
    <w:rsid w:val="00ad771f"/>
    <w:pPr>
      <w:spacing w:before="0" w:after="200"/>
      <w:ind w:left="720" w:hanging="0"/>
      <w:contextualSpacing/>
    </w:pPr>
    <w:rPr>
      <w:rFonts w:ascii="Calibri" w:hAnsi="Calibri" w:eastAsia="Times New Roman" w:cs="Times New Roman"/>
    </w:rPr>
  </w:style>
  <w:style w:type="paragraph" w:styleId="Hlavikaapta">
    <w:name w:val="Hlavička a päta"/>
    <w:basedOn w:val="Normal"/>
    <w:qFormat/>
    <w:pPr/>
    <w:rPr/>
  </w:style>
  <w:style w:type="paragraph" w:styleId="Zhlavie">
    <w:name w:val="Header"/>
    <w:basedOn w:val="Normal"/>
    <w:link w:val="HlavikaChar"/>
    <w:uiPriority w:val="99"/>
    <w:unhideWhenUsed/>
    <w:rsid w:val="000e60f9"/>
    <w:pPr>
      <w:tabs>
        <w:tab w:val="clear" w:pos="708"/>
        <w:tab w:val="center" w:pos="4536" w:leader="none"/>
        <w:tab w:val="right" w:pos="9072" w:leader="none"/>
      </w:tabs>
      <w:spacing w:lineRule="auto" w:line="240" w:before="0" w:after="0"/>
    </w:pPr>
    <w:rPr/>
  </w:style>
  <w:style w:type="paragraph" w:styleId="Pta">
    <w:name w:val="Footer"/>
    <w:basedOn w:val="Normal"/>
    <w:link w:val="PtaChar"/>
    <w:uiPriority w:val="99"/>
    <w:unhideWhenUsed/>
    <w:rsid w:val="000e60f9"/>
    <w:pPr>
      <w:tabs>
        <w:tab w:val="clear" w:pos="708"/>
        <w:tab w:val="center" w:pos="4536" w:leader="none"/>
        <w:tab w:val="right" w:pos="9072" w:leader="none"/>
      </w:tabs>
      <w:spacing w:lineRule="auto" w:line="240" w:before="0" w:after="0"/>
    </w:pPr>
    <w:rPr/>
  </w:style>
  <w:style w:type="paragraph" w:styleId="NoSpacing">
    <w:name w:val="No Spacing"/>
    <w:uiPriority w:val="1"/>
    <w:qFormat/>
    <w:rsid w:val="001f6588"/>
    <w:pPr>
      <w:widowControl/>
      <w:bidi w:val="0"/>
      <w:spacing w:lineRule="auto" w:line="240" w:before="0" w:after="0"/>
      <w:jc w:val="left"/>
    </w:pPr>
    <w:rPr>
      <w:rFonts w:eastAsia="ＭＳ 明朝" w:eastAsiaTheme="minorEastAsia" w:ascii="Calibri" w:hAnsi="Calibri" w:cs="Arial"/>
      <w:color w:val="auto"/>
      <w:kern w:val="0"/>
      <w:sz w:val="22"/>
      <w:szCs w:val="22"/>
      <w:lang w:val="sk-SK" w:eastAsia="en-US" w:bidi="ar-SA"/>
    </w:rPr>
  </w:style>
  <w:style w:type="paragraph" w:styleId="X1yc453h" w:customStyle="1">
    <w:name w:val="x1yc453h"/>
    <w:basedOn w:val="Normal"/>
    <w:qFormat/>
    <w:rsid w:val="00652c28"/>
    <w:pPr>
      <w:spacing w:lineRule="auto" w:line="240" w:beforeAutospacing="1" w:afterAutospacing="1"/>
    </w:pPr>
    <w:rPr>
      <w:rFonts w:ascii="Times New Roman" w:hAnsi="Times New Roman" w:eastAsia="Times New Roman" w:cs="Times New Roman"/>
      <w:sz w:val="24"/>
      <w:szCs w:val="24"/>
      <w:lang w:eastAsia="sk-SK"/>
    </w:rPr>
  </w:style>
  <w:style w:type="numbering" w:styleId="NoList" w:default="1">
    <w:name w:val="No List"/>
    <w:uiPriority w:val="99"/>
    <w:semiHidden/>
    <w:unhideWhenUsed/>
    <w:qFormat/>
  </w:style>
  <w:style w:type="table" w:default="1" w:styleId="Normlnatabu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dvokat@banos.sk" TargetMode="External"/><Relationship Id="rId3" Type="http://schemas.openxmlformats.org/officeDocument/2006/relationships/hyperlink" Target="https://dataprotection.gov.sk/" TargetMode="External"/><Relationship Id="rId4" Type="http://schemas.openxmlformats.org/officeDocument/2006/relationships/hyperlink" Target="mailto:statny.dozor@pdp.gov.sk" TargetMode="External"/><Relationship Id="rId5" Type="http://schemas.openxmlformats.org/officeDocument/2006/relationships/hyperlink" Target="mailto:advokat@banos.sk" TargetMode="Externa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90824-F96B-4A84-A65D-4992D40C5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Application>LibreOffice/7.3.2.2$Windows_X86_64 LibreOffice_project/49f2b1bff42cfccbd8f788c8dc32c1c309559be0</Application>
  <AppVersion>15.0000</AppVersion>
  <Pages>8</Pages>
  <Words>2632</Words>
  <Characters>16626</Characters>
  <CharactersWithSpaces>19133</CharactersWithSpaces>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2024-05-14T16:54:00Z</dcterms:created>
  <dc:creator>Jozef</dc:creator>
  <dc:description/>
  <dc:language>sk-SK</dc:language>
  <cp:lastModifiedBy/>
  <dcterms:modified xsi:type="dcterms:W3CDTF">2026-10-06T10:01:41Z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